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AA" w:rsidRDefault="001B2ED8">
      <w:pPr>
        <w:pStyle w:val="Title"/>
      </w:pPr>
      <w:bookmarkStart w:id="0" w:name="_GoBack"/>
      <w:bookmarkEnd w:id="0"/>
      <w:r>
        <w:t xml:space="preserve">Lateral Flow Testing - risk assessment </w:t>
      </w:r>
    </w:p>
    <w:p w:rsidR="00CE29AA" w:rsidRDefault="00CE29AA">
      <w:pPr>
        <w:rPr>
          <w:rFonts w:ascii="Arial" w:eastAsia="Arial" w:hAnsi="Arial" w:cs="Arial"/>
        </w:rPr>
      </w:pPr>
    </w:p>
    <w:p w:rsidR="00CE29AA" w:rsidRDefault="00CE29AA">
      <w:pPr>
        <w:rPr>
          <w:rFonts w:ascii="Arial" w:eastAsia="Arial" w:hAnsi="Arial" w:cs="Arial"/>
          <w:sz w:val="20"/>
          <w:szCs w:val="20"/>
        </w:rPr>
      </w:pPr>
    </w:p>
    <w:p w:rsidR="00CE29AA" w:rsidRDefault="001B2ED8">
      <w:pPr>
        <w:numPr>
          <w:ilvl w:val="0"/>
          <w:numId w:val="1"/>
        </w:numPr>
        <w:spacing w:after="240"/>
      </w:pPr>
      <w:r>
        <w:rPr>
          <w:rFonts w:ascii="Arial" w:eastAsia="Arial" w:hAnsi="Arial" w:cs="Arial"/>
          <w:b/>
        </w:rPr>
        <w:t xml:space="preserve">Description of Task: </w:t>
      </w:r>
      <w:r>
        <w:rPr>
          <w:b/>
        </w:rPr>
        <w:t xml:space="preserve">Use of Lateral Flow Test Kits at home by Primary School employees. </w:t>
      </w:r>
      <w:r>
        <w:t xml:space="preserve">  Lateral Flow Antigen testing is used to estimate the incidence and prevalence of COVID19 in school employees. It involves the processing of human nasal swabs, throat swabs, or sputum samples with a Lateral Flow Device (LFD). The testing is voluntary and </w:t>
      </w:r>
      <w:r>
        <w:t>should take place twice weekly at home. The LFD test kit uses immunochromatography, which draws the sample along the device in a similar way to a home pregnancy test kit. LFDs are designed to be used outside a formal laboratory setting and is used for test</w:t>
      </w:r>
      <w:r>
        <w:t>ing asymptomatic people</w:t>
      </w:r>
      <w:r>
        <w:rPr>
          <w:b/>
        </w:rPr>
        <w:t>. It is important that this risk assessment is reviewed regularly by the school in line with any changes to the Standard Operating Procedure for Lateral Flow Testing applicable to your setting and/or SCC Management Arrangements.</w:t>
      </w:r>
    </w:p>
    <w:tbl>
      <w:tblPr>
        <w:tblStyle w:val="a"/>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3544"/>
        <w:gridCol w:w="1559"/>
        <w:gridCol w:w="3544"/>
        <w:gridCol w:w="1843"/>
        <w:gridCol w:w="1559"/>
      </w:tblGrid>
      <w:tr w:rsidR="00CE29AA">
        <w:tc>
          <w:tcPr>
            <w:tcW w:w="0" w:type="auto"/>
            <w:shd w:val="clear" w:color="auto" w:fill="E6E6E6"/>
          </w:tcPr>
          <w:p w:rsidR="00CE29AA" w:rsidRDefault="001B2ED8">
            <w:pPr>
              <w:rPr>
                <w:rFonts w:ascii="Arial" w:eastAsia="Arial" w:hAnsi="Arial" w:cs="Arial"/>
              </w:rPr>
            </w:pPr>
            <w:r>
              <w:rPr>
                <w:rFonts w:ascii="Arial" w:eastAsia="Arial" w:hAnsi="Arial" w:cs="Arial"/>
                <w:b/>
              </w:rPr>
              <w:t>What</w:t>
            </w:r>
            <w:r>
              <w:rPr>
                <w:rFonts w:ascii="Arial" w:eastAsia="Arial" w:hAnsi="Arial" w:cs="Arial"/>
                <w:b/>
              </w:rPr>
              <w:t xml:space="preserve"> are the hazards?</w:t>
            </w:r>
          </w:p>
        </w:tc>
        <w:tc>
          <w:tcPr>
            <w:tcW w:w="0" w:type="auto"/>
            <w:shd w:val="clear" w:color="auto" w:fill="E6E6E6"/>
          </w:tcPr>
          <w:p w:rsidR="00CE29AA" w:rsidRDefault="001B2ED8">
            <w:pPr>
              <w:rPr>
                <w:rFonts w:ascii="Arial" w:eastAsia="Arial" w:hAnsi="Arial" w:cs="Arial"/>
              </w:rPr>
            </w:pPr>
            <w:r>
              <w:rPr>
                <w:rFonts w:ascii="Arial" w:eastAsia="Arial" w:hAnsi="Arial" w:cs="Arial"/>
                <w:b/>
              </w:rPr>
              <w:t>Who might be harmed and how?</w:t>
            </w:r>
          </w:p>
        </w:tc>
        <w:tc>
          <w:tcPr>
            <w:tcW w:w="0" w:type="auto"/>
            <w:shd w:val="clear" w:color="auto" w:fill="E6E6E6"/>
          </w:tcPr>
          <w:p w:rsidR="00CE29AA" w:rsidRDefault="001B2ED8">
            <w:pPr>
              <w:rPr>
                <w:rFonts w:ascii="Arial" w:eastAsia="Arial" w:hAnsi="Arial" w:cs="Arial"/>
              </w:rPr>
            </w:pPr>
            <w:r>
              <w:rPr>
                <w:rFonts w:ascii="Arial" w:eastAsia="Arial" w:hAnsi="Arial" w:cs="Arial"/>
                <w:b/>
              </w:rPr>
              <w:t>What are you already doing?</w:t>
            </w:r>
          </w:p>
          <w:p w:rsidR="00CE29AA" w:rsidRDefault="001B2ED8">
            <w:pPr>
              <w:rPr>
                <w:rFonts w:ascii="Arial" w:eastAsia="Arial" w:hAnsi="Arial" w:cs="Arial"/>
              </w:rPr>
            </w:pPr>
            <w:r>
              <w:rPr>
                <w:rFonts w:ascii="Arial" w:eastAsia="Arial" w:hAnsi="Arial" w:cs="Arial"/>
              </w:rPr>
              <w:t>List the control measures already in place</w:t>
            </w:r>
          </w:p>
        </w:tc>
        <w:tc>
          <w:tcPr>
            <w:tcW w:w="0" w:type="auto"/>
            <w:shd w:val="clear" w:color="auto" w:fill="E6E6E6"/>
          </w:tcPr>
          <w:p w:rsidR="00CE29AA" w:rsidRDefault="001B2ED8">
            <w:pPr>
              <w:rPr>
                <w:rFonts w:ascii="Arial" w:eastAsia="Arial" w:hAnsi="Arial" w:cs="Arial"/>
              </w:rPr>
            </w:pPr>
            <w:r>
              <w:rPr>
                <w:rFonts w:ascii="Arial" w:eastAsia="Arial" w:hAnsi="Arial" w:cs="Arial"/>
                <w:b/>
              </w:rPr>
              <w:t>What is the risk rating – H, M, L?</w:t>
            </w:r>
          </w:p>
          <w:p w:rsidR="00CE29AA" w:rsidRDefault="001B2ED8">
            <w:pPr>
              <w:rPr>
                <w:rFonts w:ascii="Arial" w:eastAsia="Arial" w:hAnsi="Arial" w:cs="Arial"/>
                <w:sz w:val="22"/>
                <w:szCs w:val="22"/>
              </w:rPr>
            </w:pPr>
            <w:r>
              <w:rPr>
                <w:rFonts w:ascii="Arial" w:eastAsia="Arial" w:hAnsi="Arial" w:cs="Arial"/>
                <w:sz w:val="22"/>
                <w:szCs w:val="22"/>
              </w:rPr>
              <w:t>See section 5</w:t>
            </w:r>
          </w:p>
        </w:tc>
        <w:tc>
          <w:tcPr>
            <w:tcW w:w="0" w:type="auto"/>
            <w:shd w:val="clear" w:color="auto" w:fill="E6E6E6"/>
          </w:tcPr>
          <w:p w:rsidR="00CE29AA" w:rsidRDefault="001B2ED8">
            <w:pPr>
              <w:rPr>
                <w:rFonts w:ascii="Arial" w:eastAsia="Arial" w:hAnsi="Arial" w:cs="Arial"/>
              </w:rPr>
            </w:pPr>
            <w:r>
              <w:rPr>
                <w:rFonts w:ascii="Arial" w:eastAsia="Arial" w:hAnsi="Arial" w:cs="Arial"/>
                <w:b/>
              </w:rPr>
              <w:t>What further action, if any, is necessary, if so what action is to be taken by whom and b</w:t>
            </w:r>
            <w:r>
              <w:rPr>
                <w:rFonts w:ascii="Arial" w:eastAsia="Arial" w:hAnsi="Arial" w:cs="Arial"/>
                <w:b/>
              </w:rPr>
              <w:t>y when?</w:t>
            </w:r>
          </w:p>
        </w:tc>
        <w:tc>
          <w:tcPr>
            <w:tcW w:w="0" w:type="auto"/>
            <w:shd w:val="clear" w:color="auto" w:fill="E6E6E6"/>
          </w:tcPr>
          <w:p w:rsidR="00CE29AA" w:rsidRDefault="001B2ED8">
            <w:pPr>
              <w:rPr>
                <w:rFonts w:ascii="Arial" w:eastAsia="Arial" w:hAnsi="Arial" w:cs="Arial"/>
              </w:rPr>
            </w:pPr>
            <w:r>
              <w:rPr>
                <w:rFonts w:ascii="Arial" w:eastAsia="Arial" w:hAnsi="Arial" w:cs="Arial"/>
                <w:b/>
              </w:rPr>
              <w:t>Action Completed</w:t>
            </w:r>
          </w:p>
          <w:p w:rsidR="00CE29AA" w:rsidRDefault="001B2ED8">
            <w:pPr>
              <w:rPr>
                <w:rFonts w:ascii="Arial" w:eastAsia="Arial" w:hAnsi="Arial" w:cs="Arial"/>
              </w:rPr>
            </w:pPr>
            <w:r>
              <w:rPr>
                <w:rFonts w:ascii="Arial" w:eastAsia="Arial" w:hAnsi="Arial" w:cs="Arial"/>
              </w:rPr>
              <w:t>State the date completed and sign.</w:t>
            </w:r>
          </w:p>
        </w:tc>
        <w:tc>
          <w:tcPr>
            <w:tcW w:w="0" w:type="auto"/>
            <w:shd w:val="clear" w:color="auto" w:fill="E6E6E6"/>
          </w:tcPr>
          <w:p w:rsidR="00CE29AA" w:rsidRDefault="001B2ED8">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is the risk rating now – H, M, L?</w:t>
            </w:r>
          </w:p>
          <w:p w:rsidR="00CE29AA" w:rsidRDefault="001B2ED8">
            <w:pPr>
              <w:ind w:right="-641"/>
              <w:rPr>
                <w:rFonts w:ascii="Arial" w:eastAsia="Arial" w:hAnsi="Arial" w:cs="Arial"/>
              </w:rPr>
            </w:pPr>
            <w:r>
              <w:rPr>
                <w:rFonts w:ascii="Arial" w:eastAsia="Arial" w:hAnsi="Arial" w:cs="Arial"/>
                <w:sz w:val="22"/>
                <w:szCs w:val="22"/>
              </w:rPr>
              <w:t>See Section 5</w:t>
            </w:r>
          </w:p>
        </w:tc>
      </w:tr>
      <w:tr w:rsidR="00CE29AA">
        <w:trPr>
          <w:trHeight w:val="3255"/>
        </w:trPr>
        <w:tc>
          <w:tcPr>
            <w:tcW w:w="0" w:type="auto"/>
          </w:tcPr>
          <w:p w:rsidR="00CE29AA" w:rsidRDefault="001B2ED8">
            <w:pPr>
              <w:rPr>
                <w:rFonts w:ascii="Arial" w:eastAsia="Arial" w:hAnsi="Arial" w:cs="Arial"/>
                <w:sz w:val="22"/>
                <w:szCs w:val="22"/>
              </w:rPr>
            </w:pPr>
            <w:r>
              <w:rPr>
                <w:rFonts w:ascii="Arial" w:eastAsia="Arial" w:hAnsi="Arial" w:cs="Arial"/>
                <w:sz w:val="22"/>
                <w:szCs w:val="22"/>
              </w:rPr>
              <w:t>Failure to engage staff in the LTF testing programme</w:t>
            </w:r>
          </w:p>
          <w:p w:rsidR="00CE29AA" w:rsidRDefault="00CE29AA">
            <w:pPr>
              <w:rPr>
                <w:rFonts w:ascii="Arial" w:eastAsia="Arial" w:hAnsi="Arial" w:cs="Arial"/>
                <w:sz w:val="22"/>
                <w:szCs w:val="22"/>
              </w:rPr>
            </w:pP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sz w:val="22"/>
                <w:szCs w:val="22"/>
              </w:rPr>
            </w:pPr>
            <w:r>
              <w:rPr>
                <w:rFonts w:ascii="Arial" w:eastAsia="Arial" w:hAnsi="Arial" w:cs="Arial"/>
                <w:sz w:val="22"/>
                <w:szCs w:val="22"/>
              </w:rPr>
              <w:t>School Community</w:t>
            </w:r>
          </w:p>
          <w:p w:rsidR="00CE29AA" w:rsidRDefault="00CE29AA">
            <w:pPr>
              <w:rPr>
                <w:rFonts w:ascii="Arial" w:eastAsia="Arial" w:hAnsi="Arial" w:cs="Arial"/>
                <w:sz w:val="22"/>
                <w:szCs w:val="22"/>
              </w:rPr>
            </w:pPr>
          </w:p>
          <w:p w:rsidR="00CE29AA" w:rsidRDefault="001B2ED8">
            <w:pPr>
              <w:rPr>
                <w:rFonts w:ascii="Arial" w:eastAsia="Arial" w:hAnsi="Arial" w:cs="Arial"/>
                <w:sz w:val="22"/>
                <w:szCs w:val="22"/>
              </w:rPr>
            </w:pPr>
            <w:r>
              <w:rPr>
                <w:rFonts w:ascii="Arial" w:eastAsia="Arial" w:hAnsi="Arial" w:cs="Arial"/>
                <w:sz w:val="22"/>
                <w:szCs w:val="22"/>
              </w:rPr>
              <w:t>Poor participation may result in increasing transmission</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-School promotes the use of Lateral Flow (LFT) test kits with staff by providing information and training and support e.g. NHS training video, the correct How-to Self-Test guide etc. </w:t>
            </w:r>
          </w:p>
          <w:p w:rsidR="00CE29AA" w:rsidRDefault="001B2ED8">
            <w:pPr>
              <w:rPr>
                <w:rFonts w:ascii="Arial" w:eastAsia="Arial" w:hAnsi="Arial" w:cs="Arial"/>
                <w:sz w:val="22"/>
                <w:szCs w:val="22"/>
              </w:rPr>
            </w:pPr>
            <w:r>
              <w:rPr>
                <w:rFonts w:ascii="Arial" w:eastAsia="Arial" w:hAnsi="Arial" w:cs="Arial"/>
                <w:sz w:val="22"/>
                <w:szCs w:val="22"/>
              </w:rPr>
              <w:t xml:space="preserve"> - All employees are encouraged to participate</w:t>
            </w:r>
          </w:p>
          <w:p w:rsidR="00CE29AA" w:rsidRDefault="001B2ED8">
            <w:pPr>
              <w:rPr>
                <w:rFonts w:ascii="Arial" w:eastAsia="Arial" w:hAnsi="Arial" w:cs="Arial"/>
                <w:sz w:val="22"/>
                <w:szCs w:val="22"/>
              </w:rPr>
            </w:pPr>
            <w:r>
              <w:rPr>
                <w:rFonts w:ascii="Arial" w:eastAsia="Arial" w:hAnsi="Arial" w:cs="Arial"/>
                <w:sz w:val="22"/>
                <w:szCs w:val="22"/>
              </w:rPr>
              <w:t xml:space="preserve">- LFD tests are approved by the MHRA for the purpose of staff testing </w:t>
            </w:r>
          </w:p>
        </w:tc>
        <w:tc>
          <w:tcPr>
            <w:tcW w:w="0" w:type="auto"/>
          </w:tcPr>
          <w:p w:rsidR="00CE29AA" w:rsidRDefault="001B2ED8">
            <w:pPr>
              <w:rPr>
                <w:rFonts w:ascii="Arial" w:eastAsia="Arial" w:hAnsi="Arial" w:cs="Arial"/>
              </w:rPr>
            </w:pPr>
            <w:r>
              <w:rPr>
                <w:rFonts w:ascii="Arial" w:eastAsia="Arial" w:hAnsi="Arial" w:cs="Arial"/>
              </w:rPr>
              <w:t xml:space="preserve">L - all staff agree via a google form </w:t>
            </w: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1B2ED8">
            <w:pPr>
              <w:rPr>
                <w:rFonts w:ascii="Arial" w:eastAsia="Arial" w:hAnsi="Arial" w:cs="Arial"/>
              </w:rPr>
            </w:pPr>
            <w:r>
              <w:rPr>
                <w:rFonts w:ascii="Arial" w:eastAsia="Arial" w:hAnsi="Arial" w:cs="Arial"/>
              </w:rPr>
              <w:t xml:space="preserve">L </w:t>
            </w:r>
          </w:p>
        </w:tc>
      </w:tr>
      <w:tr w:rsidR="00CE29AA">
        <w:trPr>
          <w:trHeight w:val="3255"/>
        </w:trPr>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Failure to manage test kits on school premises </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Employees</w:t>
            </w:r>
          </w:p>
          <w:p w:rsidR="00CE29AA" w:rsidRDefault="00CE29AA">
            <w:pPr>
              <w:rPr>
                <w:rFonts w:ascii="Arial" w:eastAsia="Arial" w:hAnsi="Arial" w:cs="Arial"/>
                <w:sz w:val="22"/>
                <w:szCs w:val="22"/>
              </w:rPr>
            </w:pPr>
          </w:p>
          <w:p w:rsidR="00CE29AA" w:rsidRDefault="001B2ED8">
            <w:pPr>
              <w:rPr>
                <w:rFonts w:ascii="Arial" w:eastAsia="Arial" w:hAnsi="Arial" w:cs="Arial"/>
                <w:sz w:val="22"/>
                <w:szCs w:val="22"/>
              </w:rPr>
            </w:pPr>
            <w:r>
              <w:rPr>
                <w:rFonts w:ascii="Arial" w:eastAsia="Arial" w:hAnsi="Arial" w:cs="Arial"/>
                <w:sz w:val="22"/>
                <w:szCs w:val="22"/>
              </w:rPr>
              <w:t>Failure to follow agreed Standard Operating Procedures may jeopardise the validity of testing resulting in</w:t>
            </w:r>
          </w:p>
          <w:p w:rsidR="00CE29AA" w:rsidRDefault="001B2ED8">
            <w:pPr>
              <w:numPr>
                <w:ilvl w:val="0"/>
                <w:numId w:val="3"/>
              </w:numPr>
              <w:rPr>
                <w:sz w:val="22"/>
                <w:szCs w:val="22"/>
              </w:rPr>
            </w:pPr>
            <w:r>
              <w:rPr>
                <w:rFonts w:ascii="Arial" w:eastAsia="Arial" w:hAnsi="Arial" w:cs="Arial"/>
                <w:sz w:val="22"/>
                <w:szCs w:val="22"/>
              </w:rPr>
              <w:t xml:space="preserve">false or inaccurate results </w:t>
            </w:r>
          </w:p>
          <w:p w:rsidR="00CE29AA" w:rsidRDefault="001B2ED8">
            <w:pPr>
              <w:numPr>
                <w:ilvl w:val="0"/>
                <w:numId w:val="3"/>
              </w:numPr>
              <w:rPr>
                <w:sz w:val="22"/>
                <w:szCs w:val="22"/>
              </w:rPr>
            </w:pPr>
            <w:r>
              <w:rPr>
                <w:rFonts w:ascii="Arial" w:eastAsia="Arial" w:hAnsi="Arial" w:cs="Arial"/>
                <w:sz w:val="22"/>
                <w:szCs w:val="22"/>
              </w:rPr>
              <w:t>reduced testing capacity</w:t>
            </w:r>
          </w:p>
          <w:p w:rsidR="00CE29AA" w:rsidRDefault="001B2ED8">
            <w:pPr>
              <w:numPr>
                <w:ilvl w:val="0"/>
                <w:numId w:val="3"/>
              </w:numPr>
              <w:rPr>
                <w:sz w:val="22"/>
                <w:szCs w:val="22"/>
              </w:rPr>
            </w:pPr>
            <w:r>
              <w:rPr>
                <w:rFonts w:ascii="Arial" w:eastAsia="Arial" w:hAnsi="Arial" w:cs="Arial"/>
                <w:sz w:val="22"/>
                <w:szCs w:val="22"/>
              </w:rPr>
              <w:t>Transmission of COVID-19</w:t>
            </w:r>
          </w:p>
          <w:p w:rsidR="00CE29AA" w:rsidRDefault="001B2ED8">
            <w:pPr>
              <w:numPr>
                <w:ilvl w:val="0"/>
                <w:numId w:val="3"/>
              </w:numPr>
              <w:rPr>
                <w:sz w:val="22"/>
                <w:szCs w:val="22"/>
              </w:rPr>
            </w:pPr>
            <w:r>
              <w:rPr>
                <w:rFonts w:ascii="Arial" w:eastAsia="Arial" w:hAnsi="Arial" w:cs="Arial"/>
                <w:sz w:val="22"/>
                <w:szCs w:val="22"/>
              </w:rPr>
              <w:t>injury to users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 - Non delivery of test kit supplies is immediately re</w:t>
            </w:r>
            <w:r>
              <w:rPr>
                <w:rFonts w:ascii="Arial" w:eastAsia="Arial" w:hAnsi="Arial" w:cs="Arial"/>
                <w:sz w:val="22"/>
                <w:szCs w:val="22"/>
              </w:rPr>
              <w:t>ferred to DfE helpline</w:t>
            </w:r>
          </w:p>
          <w:p w:rsidR="00CE29AA" w:rsidRDefault="001B2ED8">
            <w:pPr>
              <w:rPr>
                <w:rFonts w:ascii="Arial" w:eastAsia="Arial" w:hAnsi="Arial" w:cs="Arial"/>
                <w:sz w:val="22"/>
                <w:szCs w:val="22"/>
              </w:rPr>
            </w:pPr>
            <w:r>
              <w:rPr>
                <w:rFonts w:ascii="Arial" w:eastAsia="Arial" w:hAnsi="Arial" w:cs="Arial"/>
                <w:sz w:val="22"/>
                <w:szCs w:val="22"/>
              </w:rPr>
              <w:t xml:space="preserve"> - replacement LFT kits are ordered in a timely manner</w:t>
            </w:r>
          </w:p>
          <w:p w:rsidR="00CE29AA" w:rsidRDefault="001B2ED8">
            <w:pPr>
              <w:rPr>
                <w:rFonts w:ascii="Arial" w:eastAsia="Arial" w:hAnsi="Arial" w:cs="Arial"/>
                <w:sz w:val="22"/>
                <w:szCs w:val="22"/>
              </w:rPr>
            </w:pPr>
            <w:r>
              <w:rPr>
                <w:rFonts w:ascii="Arial" w:eastAsia="Arial" w:hAnsi="Arial" w:cs="Arial"/>
                <w:sz w:val="22"/>
                <w:szCs w:val="22"/>
              </w:rPr>
              <w:t xml:space="preserve"> - Supplies of LFT test kits are securely stored between 2 and 30 degrees C</w:t>
            </w:r>
          </w:p>
          <w:p w:rsidR="00CE29AA" w:rsidRDefault="001B2ED8">
            <w:pPr>
              <w:rPr>
                <w:rFonts w:ascii="Arial" w:eastAsia="Arial" w:hAnsi="Arial" w:cs="Arial"/>
                <w:sz w:val="22"/>
                <w:szCs w:val="22"/>
              </w:rPr>
            </w:pPr>
            <w:r>
              <w:rPr>
                <w:rFonts w:ascii="Arial" w:eastAsia="Arial" w:hAnsi="Arial" w:cs="Arial"/>
                <w:sz w:val="22"/>
                <w:szCs w:val="22"/>
              </w:rPr>
              <w:t xml:space="preserve"> - Participants are made aware of who is co-ordinating and monitoring home testing activity (insert na</w:t>
            </w:r>
            <w:r>
              <w:rPr>
                <w:rFonts w:ascii="Arial" w:eastAsia="Arial" w:hAnsi="Arial" w:cs="Arial"/>
                <w:sz w:val="22"/>
                <w:szCs w:val="22"/>
              </w:rPr>
              <w:t xml:space="preserve">me). Incidents whilst using kits are reported to this person. </w:t>
            </w:r>
          </w:p>
          <w:p w:rsidR="00CE29AA" w:rsidRDefault="001B2ED8">
            <w:pPr>
              <w:rPr>
                <w:rFonts w:ascii="Arial" w:eastAsia="Arial" w:hAnsi="Arial" w:cs="Arial"/>
                <w:sz w:val="22"/>
                <w:szCs w:val="22"/>
              </w:rPr>
            </w:pPr>
            <w:r>
              <w:rPr>
                <w:rFonts w:ascii="Arial" w:eastAsia="Arial" w:hAnsi="Arial" w:cs="Arial"/>
                <w:sz w:val="22"/>
                <w:szCs w:val="22"/>
              </w:rPr>
              <w:t>- Collection times for test kits are staggered to avoid crowding and to maintain social distancing requirements. Face coverings worn</w:t>
            </w:r>
          </w:p>
          <w:p w:rsidR="00CE29AA" w:rsidRDefault="001B2ED8">
            <w:pPr>
              <w:rPr>
                <w:rFonts w:ascii="Arial" w:eastAsia="Arial" w:hAnsi="Arial" w:cs="Arial"/>
                <w:sz w:val="22"/>
                <w:szCs w:val="22"/>
              </w:rPr>
            </w:pPr>
            <w:r>
              <w:rPr>
                <w:rFonts w:ascii="Arial" w:eastAsia="Arial" w:hAnsi="Arial" w:cs="Arial"/>
                <w:sz w:val="22"/>
                <w:szCs w:val="22"/>
              </w:rPr>
              <w:t xml:space="preserve"> -  Test Kit Log is used to record lot numbers and confirms </w:t>
            </w:r>
            <w:r>
              <w:rPr>
                <w:rFonts w:ascii="Arial" w:eastAsia="Arial" w:hAnsi="Arial" w:cs="Arial"/>
                <w:sz w:val="22"/>
                <w:szCs w:val="22"/>
              </w:rPr>
              <w:t xml:space="preserve">issue of correct instructions </w:t>
            </w:r>
          </w:p>
          <w:p w:rsidR="00CE29AA" w:rsidRDefault="001B2ED8">
            <w:pPr>
              <w:rPr>
                <w:rFonts w:ascii="Arial" w:eastAsia="Arial" w:hAnsi="Arial" w:cs="Arial"/>
                <w:sz w:val="22"/>
                <w:szCs w:val="22"/>
              </w:rPr>
            </w:pPr>
            <w:r>
              <w:rPr>
                <w:rFonts w:ascii="Arial" w:eastAsia="Arial" w:hAnsi="Arial" w:cs="Arial"/>
                <w:sz w:val="22"/>
                <w:szCs w:val="22"/>
              </w:rPr>
              <w:t>- Participants collecting test kits sign the Test Kit Log to confirm receipt and are advised how to report their test result</w:t>
            </w:r>
          </w:p>
          <w:p w:rsidR="00CE29AA" w:rsidRDefault="001B2ED8">
            <w:pPr>
              <w:rPr>
                <w:rFonts w:ascii="Arial" w:eastAsia="Arial" w:hAnsi="Arial" w:cs="Arial"/>
                <w:sz w:val="22"/>
                <w:szCs w:val="22"/>
              </w:rPr>
            </w:pPr>
            <w:r>
              <w:rPr>
                <w:rFonts w:ascii="Arial" w:eastAsia="Arial" w:hAnsi="Arial" w:cs="Arial"/>
                <w:sz w:val="22"/>
                <w:szCs w:val="22"/>
              </w:rPr>
              <w:t xml:space="preserve">- Scheduling of testing is organised to meet operational requirements </w:t>
            </w:r>
          </w:p>
          <w:p w:rsidR="00CE29AA" w:rsidRDefault="001B2ED8">
            <w:pPr>
              <w:rPr>
                <w:rFonts w:ascii="Arial" w:eastAsia="Arial" w:hAnsi="Arial" w:cs="Arial"/>
                <w:sz w:val="22"/>
                <w:szCs w:val="22"/>
              </w:rPr>
            </w:pPr>
            <w:r>
              <w:rPr>
                <w:rFonts w:ascii="Arial" w:eastAsia="Arial" w:hAnsi="Arial" w:cs="Arial"/>
                <w:sz w:val="22"/>
                <w:szCs w:val="22"/>
              </w:rPr>
              <w:t xml:space="preserve"> </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L - small schools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M </w:t>
            </w:r>
          </w:p>
        </w:tc>
        <w:tc>
          <w:tcPr>
            <w:tcW w:w="0" w:type="auto"/>
          </w:tcPr>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Email sent to heads and office staff - 25/2 as change to current procedures from 8/3 </w:t>
            </w:r>
          </w:p>
        </w:tc>
        <w:tc>
          <w:tcPr>
            <w:tcW w:w="0" w:type="auto"/>
          </w:tcPr>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EH - 25/3 </w:t>
            </w:r>
          </w:p>
        </w:tc>
        <w:tc>
          <w:tcPr>
            <w:tcW w:w="0" w:type="auto"/>
          </w:tcPr>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tc>
      </w:tr>
      <w:tr w:rsidR="00CE29AA">
        <w:trPr>
          <w:trHeight w:val="2574"/>
        </w:trPr>
        <w:tc>
          <w:tcPr>
            <w:tcW w:w="0" w:type="auto"/>
          </w:tcPr>
          <w:p w:rsidR="00CE29AA" w:rsidRDefault="001B2ED8">
            <w:pPr>
              <w:rPr>
                <w:rFonts w:ascii="Arial" w:eastAsia="Arial" w:hAnsi="Arial" w:cs="Arial"/>
                <w:sz w:val="22"/>
                <w:szCs w:val="22"/>
              </w:rPr>
            </w:pPr>
            <w:r>
              <w:rPr>
                <w:rFonts w:ascii="Arial" w:eastAsia="Arial" w:hAnsi="Arial" w:cs="Arial"/>
                <w:sz w:val="22"/>
                <w:szCs w:val="22"/>
              </w:rPr>
              <w:t>Failure to obtain consent from those being tested</w:t>
            </w:r>
          </w:p>
          <w:p w:rsidR="00CE29AA" w:rsidRDefault="00CE29AA">
            <w:pPr>
              <w:rPr>
                <w:rFonts w:ascii="Arial" w:eastAsia="Arial" w:hAnsi="Arial" w:cs="Arial"/>
                <w:sz w:val="22"/>
                <w:szCs w:val="22"/>
              </w:rPr>
            </w:pPr>
          </w:p>
          <w:p w:rsidR="00CE29AA" w:rsidRDefault="00CE29AA">
            <w:pPr>
              <w:rPr>
                <w:rFonts w:ascii="Arial" w:eastAsia="Arial" w:hAnsi="Arial" w:cs="Arial"/>
                <w:sz w:val="22"/>
                <w:szCs w:val="22"/>
              </w:rPr>
            </w:pP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sz w:val="22"/>
                <w:szCs w:val="22"/>
              </w:rPr>
            </w:pPr>
            <w:r>
              <w:rPr>
                <w:rFonts w:ascii="Arial" w:eastAsia="Arial" w:hAnsi="Arial" w:cs="Arial"/>
                <w:sz w:val="22"/>
                <w:szCs w:val="22"/>
              </w:rPr>
              <w:t>School and employees</w:t>
            </w:r>
          </w:p>
          <w:p w:rsidR="00CE29AA" w:rsidRDefault="001B2ED8">
            <w:pPr>
              <w:rPr>
                <w:rFonts w:ascii="Arial" w:eastAsia="Arial" w:hAnsi="Arial" w:cs="Arial"/>
                <w:sz w:val="22"/>
                <w:szCs w:val="22"/>
              </w:rPr>
            </w:pPr>
            <w:r>
              <w:rPr>
                <w:rFonts w:ascii="Arial" w:eastAsia="Arial" w:hAnsi="Arial" w:cs="Arial"/>
                <w:sz w:val="22"/>
                <w:szCs w:val="22"/>
              </w:rPr>
              <w:t>Failure to follow agreed Standard Operating Procedures and breach of data protection protocols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Participation in home testing is voluntary and by consent. Those staff unwilling to take home tests and who do not display symptoms can at</w:t>
            </w:r>
            <w:r>
              <w:rPr>
                <w:rFonts w:ascii="Arial" w:eastAsia="Arial" w:hAnsi="Arial" w:cs="Arial"/>
                <w:sz w:val="22"/>
                <w:szCs w:val="22"/>
              </w:rPr>
              <w:t xml:space="preserve">tend school. </w:t>
            </w:r>
          </w:p>
          <w:p w:rsidR="00CE29AA" w:rsidRDefault="001B2ED8">
            <w:pPr>
              <w:rPr>
                <w:rFonts w:ascii="Arial" w:eastAsia="Arial" w:hAnsi="Arial" w:cs="Arial"/>
                <w:sz w:val="22"/>
                <w:szCs w:val="22"/>
              </w:rPr>
            </w:pPr>
            <w:r>
              <w:rPr>
                <w:rFonts w:ascii="Arial" w:eastAsia="Arial" w:hAnsi="Arial" w:cs="Arial"/>
                <w:sz w:val="22"/>
                <w:szCs w:val="22"/>
              </w:rPr>
              <w:t xml:space="preserve"> - Participants are advised of how the test data will be used and have received a copy of the privacy notice </w:t>
            </w:r>
          </w:p>
          <w:p w:rsidR="00CE29AA" w:rsidRDefault="001B2ED8">
            <w:pPr>
              <w:rPr>
                <w:rFonts w:ascii="Arial" w:eastAsia="Arial" w:hAnsi="Arial" w:cs="Arial"/>
                <w:sz w:val="22"/>
                <w:szCs w:val="22"/>
              </w:rPr>
            </w:pPr>
            <w:r>
              <w:rPr>
                <w:rFonts w:ascii="Arial" w:eastAsia="Arial" w:hAnsi="Arial" w:cs="Arial"/>
                <w:sz w:val="22"/>
                <w:szCs w:val="22"/>
              </w:rPr>
              <w:t xml:space="preserve"> </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rPr>
            </w:pPr>
            <w:r>
              <w:rPr>
                <w:rFonts w:ascii="Arial" w:eastAsia="Arial" w:hAnsi="Arial" w:cs="Arial"/>
              </w:rPr>
              <w:t xml:space="preserve">L - all staff have agreed </w:t>
            </w: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rPr>
          <w:trHeight w:val="2999"/>
        </w:trPr>
        <w:tc>
          <w:tcPr>
            <w:tcW w:w="0" w:type="auto"/>
          </w:tcPr>
          <w:p w:rsidR="00CE29AA" w:rsidRDefault="001B2ED8">
            <w:pPr>
              <w:rPr>
                <w:rFonts w:ascii="Arial" w:eastAsia="Arial" w:hAnsi="Arial" w:cs="Arial"/>
                <w:sz w:val="22"/>
                <w:szCs w:val="22"/>
              </w:rPr>
            </w:pPr>
            <w:r>
              <w:rPr>
                <w:rFonts w:ascii="Arial" w:eastAsia="Arial" w:hAnsi="Arial" w:cs="Arial"/>
                <w:sz w:val="22"/>
                <w:szCs w:val="22"/>
              </w:rPr>
              <w:t>Persons displaying Covid symptoms or who has contact with someone with symptoms attends the school site to collect LTF test kit.</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sz w:val="22"/>
                <w:szCs w:val="22"/>
              </w:rPr>
            </w:pPr>
            <w:r>
              <w:rPr>
                <w:rFonts w:ascii="Arial" w:eastAsia="Arial" w:hAnsi="Arial" w:cs="Arial"/>
                <w:sz w:val="22"/>
                <w:szCs w:val="22"/>
              </w:rPr>
              <w:t>School population may be harmed by transmission of the virus leading to ill health or potential death</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-Participants should not</w:t>
            </w:r>
            <w:r>
              <w:rPr>
                <w:rFonts w:ascii="Arial" w:eastAsia="Arial" w:hAnsi="Arial" w:cs="Arial"/>
                <w:sz w:val="22"/>
                <w:szCs w:val="22"/>
              </w:rPr>
              <w:t xml:space="preserve"> attend school to collect test kits if:</w:t>
            </w:r>
          </w:p>
          <w:p w:rsidR="00CE29AA" w:rsidRDefault="001B2ED8">
            <w:pPr>
              <w:rPr>
                <w:rFonts w:ascii="Arial" w:eastAsia="Arial" w:hAnsi="Arial" w:cs="Arial"/>
                <w:sz w:val="22"/>
                <w:szCs w:val="22"/>
              </w:rPr>
            </w:pPr>
            <w:r>
              <w:rPr>
                <w:rFonts w:ascii="Arial" w:eastAsia="Arial" w:hAnsi="Arial" w:cs="Arial"/>
                <w:sz w:val="22"/>
                <w:szCs w:val="22"/>
              </w:rPr>
              <w:t xml:space="preserve"> -  they have any symptoms of COVID 19, or </w:t>
            </w:r>
          </w:p>
          <w:p w:rsidR="00CE29AA" w:rsidRDefault="001B2ED8">
            <w:pPr>
              <w:rPr>
                <w:rFonts w:ascii="Arial" w:eastAsia="Arial" w:hAnsi="Arial" w:cs="Arial"/>
                <w:sz w:val="22"/>
                <w:szCs w:val="22"/>
              </w:rPr>
            </w:pPr>
            <w:r>
              <w:rPr>
                <w:rFonts w:ascii="Arial" w:eastAsia="Arial" w:hAnsi="Arial" w:cs="Arial"/>
                <w:sz w:val="22"/>
                <w:szCs w:val="22"/>
              </w:rPr>
              <w:t xml:space="preserve"> - live with someone who is showing symptoms of COVID 19, or </w:t>
            </w:r>
          </w:p>
          <w:p w:rsidR="00CE29AA" w:rsidRDefault="001B2ED8">
            <w:pPr>
              <w:rPr>
                <w:rFonts w:ascii="Arial" w:eastAsia="Arial" w:hAnsi="Arial" w:cs="Arial"/>
                <w:sz w:val="22"/>
                <w:szCs w:val="22"/>
              </w:rPr>
            </w:pPr>
            <w:r>
              <w:rPr>
                <w:rFonts w:ascii="Arial" w:eastAsia="Arial" w:hAnsi="Arial" w:cs="Arial"/>
                <w:sz w:val="22"/>
                <w:szCs w:val="22"/>
              </w:rPr>
              <w:t xml:space="preserve"> - if they have been advised to self-isolate with a household member, or</w:t>
            </w:r>
          </w:p>
          <w:p w:rsidR="00CE29AA" w:rsidRDefault="001B2ED8">
            <w:pPr>
              <w:rPr>
                <w:rFonts w:ascii="Arial" w:eastAsia="Arial" w:hAnsi="Arial" w:cs="Arial"/>
                <w:sz w:val="22"/>
                <w:szCs w:val="22"/>
              </w:rPr>
            </w:pPr>
            <w:r>
              <w:rPr>
                <w:rFonts w:ascii="Arial" w:eastAsia="Arial" w:hAnsi="Arial" w:cs="Arial"/>
                <w:sz w:val="22"/>
                <w:szCs w:val="22"/>
              </w:rPr>
              <w:t xml:space="preserve"> - have ongoing contact with someone </w:t>
            </w:r>
            <w:r>
              <w:rPr>
                <w:rFonts w:ascii="Arial" w:eastAsia="Arial" w:hAnsi="Arial" w:cs="Arial"/>
                <w:sz w:val="22"/>
                <w:szCs w:val="22"/>
              </w:rPr>
              <w:t>who has received a positive test</w:t>
            </w:r>
          </w:p>
          <w:p w:rsidR="00CE29AA" w:rsidRDefault="001B2ED8">
            <w:pPr>
              <w:rPr>
                <w:rFonts w:ascii="Arial" w:eastAsia="Arial" w:hAnsi="Arial" w:cs="Arial"/>
                <w:sz w:val="22"/>
                <w:szCs w:val="22"/>
              </w:rPr>
            </w:pPr>
            <w:r>
              <w:rPr>
                <w:rFonts w:ascii="Arial" w:eastAsia="Arial" w:hAnsi="Arial" w:cs="Arial"/>
                <w:sz w:val="22"/>
                <w:szCs w:val="22"/>
              </w:rPr>
              <w:t xml:space="preserve"> </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rPr>
            </w:pPr>
            <w:r>
              <w:rPr>
                <w:rFonts w:ascii="Arial" w:eastAsia="Arial" w:hAnsi="Arial" w:cs="Arial"/>
              </w:rPr>
              <w:t xml:space="preserve">L </w:t>
            </w:r>
          </w:p>
        </w:tc>
        <w:tc>
          <w:tcPr>
            <w:tcW w:w="0" w:type="auto"/>
          </w:tcPr>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color w:val="FF0000"/>
              </w:rPr>
            </w:pPr>
          </w:p>
        </w:tc>
        <w:tc>
          <w:tcPr>
            <w:tcW w:w="0" w:type="auto"/>
          </w:tcPr>
          <w:p w:rsidR="00CE29AA" w:rsidRDefault="00CE29AA">
            <w:pPr>
              <w:rPr>
                <w:rFonts w:ascii="Arial" w:eastAsia="Arial" w:hAnsi="Arial" w:cs="Arial"/>
              </w:rPr>
            </w:pPr>
          </w:p>
        </w:tc>
        <w:tc>
          <w:tcPr>
            <w:tcW w:w="0" w:type="auto"/>
          </w:tcPr>
          <w:p w:rsidR="00CE29AA" w:rsidRDefault="001B2ED8">
            <w:pPr>
              <w:rPr>
                <w:rFonts w:ascii="Arial" w:eastAsia="Arial" w:hAnsi="Arial" w:cs="Arial"/>
              </w:rPr>
            </w:pPr>
            <w:r>
              <w:rPr>
                <w:rFonts w:ascii="Arial" w:eastAsia="Arial" w:hAnsi="Arial" w:cs="Arial"/>
              </w:rPr>
              <w:t xml:space="preserve">L </w:t>
            </w:r>
          </w:p>
        </w:tc>
      </w:tr>
      <w:tr w:rsidR="00CE29AA">
        <w:trPr>
          <w:trHeight w:val="1723"/>
        </w:trPr>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Test participants displaying symptoms are advised to take the wrong type of test </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School Community</w:t>
            </w:r>
          </w:p>
          <w:p w:rsidR="00CE29AA" w:rsidRDefault="001B2ED8">
            <w:pPr>
              <w:rPr>
                <w:rFonts w:ascii="Arial" w:eastAsia="Arial" w:hAnsi="Arial" w:cs="Arial"/>
                <w:sz w:val="22"/>
                <w:szCs w:val="22"/>
              </w:rPr>
            </w:pPr>
            <w:r>
              <w:rPr>
                <w:rFonts w:ascii="Arial" w:eastAsia="Arial" w:hAnsi="Arial" w:cs="Arial"/>
                <w:sz w:val="22"/>
                <w:szCs w:val="22"/>
              </w:rPr>
              <w:t>Failure to follow agreed Standard Operating Procedures may jeopardise the validity of testing</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-Anyone with symptoms must follow national SOP guidance/and or SCC Management Arrangements regarding a confirmatory PCR test. </w:t>
            </w:r>
          </w:p>
          <w:p w:rsidR="00CE29AA" w:rsidRDefault="001B2ED8">
            <w:pPr>
              <w:rPr>
                <w:rFonts w:ascii="Arial" w:eastAsia="Arial" w:hAnsi="Arial" w:cs="Arial"/>
                <w:sz w:val="22"/>
                <w:szCs w:val="22"/>
              </w:rPr>
            </w:pPr>
            <w:r>
              <w:rPr>
                <w:rFonts w:ascii="Arial" w:eastAsia="Arial" w:hAnsi="Arial" w:cs="Arial"/>
                <w:sz w:val="22"/>
                <w:szCs w:val="22"/>
              </w:rPr>
              <w:t>-Lateral flow test kits should not be used until the end of the isolation period</w:t>
            </w:r>
          </w:p>
          <w:p w:rsidR="00CE29AA" w:rsidRDefault="001B2ED8">
            <w:pPr>
              <w:rPr>
                <w:rFonts w:ascii="Arial" w:eastAsia="Arial" w:hAnsi="Arial" w:cs="Arial"/>
                <w:sz w:val="22"/>
                <w:szCs w:val="22"/>
              </w:rPr>
            </w:pPr>
            <w:r>
              <w:rPr>
                <w:rFonts w:ascii="Arial" w:eastAsia="Arial" w:hAnsi="Arial" w:cs="Arial"/>
                <w:sz w:val="22"/>
                <w:szCs w:val="22"/>
              </w:rPr>
              <w:t>- Schools follows national SOP guidance and/or S</w:t>
            </w:r>
            <w:r>
              <w:rPr>
                <w:rFonts w:ascii="Arial" w:eastAsia="Arial" w:hAnsi="Arial" w:cs="Arial"/>
                <w:sz w:val="22"/>
                <w:szCs w:val="22"/>
              </w:rPr>
              <w:t xml:space="preserve">CC Management Arrangements when considering repeat LFT tests after a positive result.  </w:t>
            </w:r>
          </w:p>
        </w:tc>
        <w:tc>
          <w:tcPr>
            <w:tcW w:w="0" w:type="auto"/>
          </w:tcPr>
          <w:p w:rsidR="00CE29AA" w:rsidRDefault="001B2ED8">
            <w:pPr>
              <w:rPr>
                <w:rFonts w:ascii="Arial" w:eastAsia="Arial" w:hAnsi="Arial" w:cs="Arial"/>
              </w:rPr>
            </w:pPr>
            <w:r>
              <w:rPr>
                <w:rFonts w:ascii="Arial" w:eastAsia="Arial" w:hAnsi="Arial" w:cs="Arial"/>
              </w:rPr>
              <w:t xml:space="preserve">L </w:t>
            </w: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1B2ED8">
            <w:pPr>
              <w:rPr>
                <w:rFonts w:ascii="Arial" w:eastAsia="Arial" w:hAnsi="Arial" w:cs="Arial"/>
              </w:rPr>
            </w:pPr>
            <w:r>
              <w:rPr>
                <w:rFonts w:ascii="Arial" w:eastAsia="Arial" w:hAnsi="Arial" w:cs="Arial"/>
              </w:rPr>
              <w:t xml:space="preserve">L </w:t>
            </w:r>
          </w:p>
        </w:tc>
      </w:tr>
      <w:tr w:rsidR="00CE29AA">
        <w:trPr>
          <w:trHeight w:val="1723"/>
        </w:trPr>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Inappropriate storage and disposal of test kits </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School community/ Participant and their household</w:t>
            </w:r>
          </w:p>
          <w:p w:rsidR="00CE29AA" w:rsidRDefault="00CE29AA">
            <w:pPr>
              <w:rPr>
                <w:rFonts w:ascii="Arial" w:eastAsia="Arial" w:hAnsi="Arial" w:cs="Arial"/>
                <w:sz w:val="22"/>
                <w:szCs w:val="22"/>
              </w:rPr>
            </w:pPr>
          </w:p>
          <w:p w:rsidR="00CE29AA" w:rsidRDefault="001B2ED8">
            <w:pPr>
              <w:rPr>
                <w:rFonts w:ascii="Arial" w:eastAsia="Arial" w:hAnsi="Arial" w:cs="Arial"/>
                <w:sz w:val="22"/>
                <w:szCs w:val="22"/>
              </w:rPr>
            </w:pPr>
            <w:r>
              <w:rPr>
                <w:rFonts w:ascii="Arial" w:eastAsia="Arial" w:hAnsi="Arial" w:cs="Arial"/>
                <w:sz w:val="22"/>
                <w:szCs w:val="22"/>
              </w:rPr>
              <w:t>Failure to follow agreed Standard Operating Procedures may jeopardise the validity of testing</w:t>
            </w:r>
          </w:p>
        </w:tc>
        <w:tc>
          <w:tcPr>
            <w:tcW w:w="0" w:type="auto"/>
          </w:tcPr>
          <w:p w:rsidR="00CE29AA" w:rsidRDefault="001B2ED8">
            <w:pPr>
              <w:rPr>
                <w:rFonts w:ascii="Arial" w:eastAsia="Arial" w:hAnsi="Arial" w:cs="Arial"/>
                <w:sz w:val="22"/>
                <w:szCs w:val="22"/>
              </w:rPr>
            </w:pPr>
            <w:r>
              <w:rPr>
                <w:rFonts w:ascii="Arial" w:eastAsia="Arial" w:hAnsi="Arial" w:cs="Arial"/>
                <w:b/>
                <w:sz w:val="22"/>
                <w:szCs w:val="22"/>
              </w:rPr>
              <w:t>Workplace</w:t>
            </w:r>
            <w:r>
              <w:rPr>
                <w:rFonts w:ascii="Arial" w:eastAsia="Arial" w:hAnsi="Arial" w:cs="Arial"/>
                <w:sz w:val="22"/>
                <w:szCs w:val="22"/>
              </w:rPr>
              <w:t xml:space="preserve"> – Home test kits once received must be stored inline with guidance provided in a secure location and records kept on distribution to employees.</w:t>
            </w:r>
          </w:p>
          <w:p w:rsidR="00CE29AA" w:rsidRDefault="00CE29AA">
            <w:pPr>
              <w:rPr>
                <w:rFonts w:ascii="Arial" w:eastAsia="Arial" w:hAnsi="Arial" w:cs="Arial"/>
                <w:sz w:val="22"/>
                <w:szCs w:val="22"/>
              </w:rPr>
            </w:pPr>
          </w:p>
          <w:p w:rsidR="00CE29AA" w:rsidRDefault="001B2ED8">
            <w:pPr>
              <w:rPr>
                <w:rFonts w:ascii="Arial" w:eastAsia="Arial" w:hAnsi="Arial" w:cs="Arial"/>
                <w:sz w:val="22"/>
                <w:szCs w:val="22"/>
              </w:rPr>
            </w:pPr>
            <w:r>
              <w:rPr>
                <w:rFonts w:ascii="Arial" w:eastAsia="Arial" w:hAnsi="Arial" w:cs="Arial"/>
                <w:b/>
                <w:sz w:val="22"/>
                <w:szCs w:val="22"/>
              </w:rPr>
              <w:t>Employe</w:t>
            </w:r>
            <w:r>
              <w:rPr>
                <w:rFonts w:ascii="Arial" w:eastAsia="Arial" w:hAnsi="Arial" w:cs="Arial"/>
                <w:b/>
                <w:sz w:val="22"/>
                <w:szCs w:val="22"/>
              </w:rPr>
              <w:t xml:space="preserve">es Home </w:t>
            </w:r>
          </w:p>
          <w:p w:rsidR="00CE29AA" w:rsidRDefault="001B2ED8">
            <w:pPr>
              <w:rPr>
                <w:rFonts w:ascii="Arial" w:eastAsia="Arial" w:hAnsi="Arial" w:cs="Arial"/>
                <w:sz w:val="22"/>
                <w:szCs w:val="22"/>
              </w:rPr>
            </w:pPr>
            <w:r>
              <w:rPr>
                <w:rFonts w:ascii="Arial" w:eastAsia="Arial" w:hAnsi="Arial" w:cs="Arial"/>
                <w:sz w:val="22"/>
                <w:szCs w:val="22"/>
              </w:rPr>
              <w:t>Test kits are stored out of reach of children, other vulnerable individuals and pets</w:t>
            </w:r>
          </w:p>
          <w:p w:rsidR="00CE29AA" w:rsidRDefault="001B2ED8">
            <w:pPr>
              <w:rPr>
                <w:rFonts w:ascii="Arial" w:eastAsia="Arial" w:hAnsi="Arial" w:cs="Arial"/>
                <w:sz w:val="22"/>
                <w:szCs w:val="22"/>
              </w:rPr>
            </w:pPr>
            <w:r>
              <w:rPr>
                <w:rFonts w:ascii="Arial" w:eastAsia="Arial" w:hAnsi="Arial" w:cs="Arial"/>
                <w:sz w:val="22"/>
                <w:szCs w:val="22"/>
              </w:rPr>
              <w:t>- Test kits are stored at room temperature or in a cool dry place (2-30 degrees C)</w:t>
            </w:r>
          </w:p>
          <w:p w:rsidR="00CE29AA" w:rsidRDefault="001B2ED8">
            <w:pPr>
              <w:rPr>
                <w:rFonts w:ascii="Arial" w:eastAsia="Arial" w:hAnsi="Arial" w:cs="Arial"/>
                <w:sz w:val="22"/>
                <w:szCs w:val="22"/>
              </w:rPr>
            </w:pPr>
            <w:r>
              <w:rPr>
                <w:rFonts w:ascii="Arial" w:eastAsia="Arial" w:hAnsi="Arial" w:cs="Arial"/>
                <w:sz w:val="22"/>
                <w:szCs w:val="22"/>
              </w:rPr>
              <w:t xml:space="preserve"> - Test kits must not be stored in a fridge or freezer or left in direct sunlig</w:t>
            </w:r>
            <w:r>
              <w:rPr>
                <w:rFonts w:ascii="Arial" w:eastAsia="Arial" w:hAnsi="Arial" w:cs="Arial"/>
                <w:sz w:val="22"/>
                <w:szCs w:val="22"/>
              </w:rPr>
              <w:t>ht</w:t>
            </w:r>
          </w:p>
          <w:p w:rsidR="00CE29AA" w:rsidRDefault="001B2ED8">
            <w:pPr>
              <w:rPr>
                <w:rFonts w:ascii="Arial" w:eastAsia="Arial" w:hAnsi="Arial" w:cs="Arial"/>
                <w:sz w:val="22"/>
                <w:szCs w:val="22"/>
              </w:rPr>
            </w:pPr>
            <w:r>
              <w:rPr>
                <w:rFonts w:ascii="Arial" w:eastAsia="Arial" w:hAnsi="Arial" w:cs="Arial"/>
                <w:sz w:val="22"/>
                <w:szCs w:val="22"/>
              </w:rPr>
              <w:t xml:space="preserve"> - If the kit has been stored in a cool area (less than 15 degrees C) it has been at room temperature for 30 minutes (15-30 degrees C) before it is used by the participant.</w:t>
            </w:r>
          </w:p>
          <w:p w:rsidR="00CE29AA" w:rsidRDefault="001B2ED8">
            <w:pPr>
              <w:rPr>
                <w:rFonts w:ascii="Arial" w:eastAsia="Arial" w:hAnsi="Arial" w:cs="Arial"/>
                <w:sz w:val="22"/>
                <w:szCs w:val="22"/>
              </w:rPr>
            </w:pPr>
            <w:r>
              <w:rPr>
                <w:rFonts w:ascii="Arial" w:eastAsia="Arial" w:hAnsi="Arial" w:cs="Arial"/>
                <w:sz w:val="22"/>
                <w:szCs w:val="22"/>
              </w:rPr>
              <w:t xml:space="preserve"> - All items of the test kit are placed in the waste bag on completion of the test. This is placed in the domestic refuse</w:t>
            </w:r>
          </w:p>
          <w:p w:rsidR="00CE29AA" w:rsidRDefault="001B2ED8">
            <w:pPr>
              <w:rPr>
                <w:rFonts w:ascii="Arial" w:eastAsia="Arial" w:hAnsi="Arial" w:cs="Arial"/>
                <w:sz w:val="22"/>
                <w:szCs w:val="22"/>
              </w:rPr>
            </w:pPr>
            <w:r>
              <w:rPr>
                <w:rFonts w:ascii="Arial" w:eastAsia="Arial" w:hAnsi="Arial" w:cs="Arial"/>
                <w:sz w:val="22"/>
                <w:szCs w:val="22"/>
              </w:rPr>
              <w:t xml:space="preserve"> - Any spillages of test solution are absorbed by wiping with a paper towel or tissue. This is placed in the waste bag</w:t>
            </w:r>
          </w:p>
          <w:p w:rsidR="00CE29AA" w:rsidRDefault="001B2ED8">
            <w:pPr>
              <w:rPr>
                <w:rFonts w:ascii="Arial" w:eastAsia="Arial" w:hAnsi="Arial" w:cs="Arial"/>
                <w:sz w:val="22"/>
                <w:szCs w:val="22"/>
              </w:rPr>
            </w:pPr>
            <w:r>
              <w:rPr>
                <w:rFonts w:ascii="Arial" w:eastAsia="Arial" w:hAnsi="Arial" w:cs="Arial"/>
                <w:sz w:val="22"/>
                <w:szCs w:val="22"/>
              </w:rPr>
              <w:t xml:space="preserve"> - The particip</w:t>
            </w:r>
            <w:r>
              <w:rPr>
                <w:rFonts w:ascii="Arial" w:eastAsia="Arial" w:hAnsi="Arial" w:cs="Arial"/>
                <w:sz w:val="22"/>
                <w:szCs w:val="22"/>
              </w:rPr>
              <w:t xml:space="preserve">ant washes their hands before &amp; after testing, and cleans surfaces used for testing </w:t>
            </w:r>
          </w:p>
        </w:tc>
        <w:tc>
          <w:tcPr>
            <w:tcW w:w="0" w:type="auto"/>
          </w:tcPr>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M </w:t>
            </w:r>
          </w:p>
        </w:tc>
        <w:tc>
          <w:tcPr>
            <w:tcW w:w="0" w:type="auto"/>
          </w:tcPr>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Staff regardly reminded - via email and staff meeting - leadership no control over homes though </w:t>
            </w:r>
          </w:p>
        </w:tc>
        <w:tc>
          <w:tcPr>
            <w:tcW w:w="0" w:type="auto"/>
          </w:tcPr>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numPr>
                <w:ilvl w:val="0"/>
                <w:numId w:val="2"/>
              </w:numPr>
              <w:rPr>
                <w:rFonts w:ascii="Arial" w:eastAsia="Arial" w:hAnsi="Arial" w:cs="Arial"/>
              </w:rPr>
            </w:pPr>
            <w:r>
              <w:rPr>
                <w:rFonts w:ascii="Arial" w:eastAsia="Arial" w:hAnsi="Arial" w:cs="Arial"/>
              </w:rPr>
              <w:t xml:space="preserve">staff meeting - 1/3 </w:t>
            </w:r>
          </w:p>
          <w:p w:rsidR="00CE29AA" w:rsidRDefault="00CE29AA">
            <w:pPr>
              <w:ind w:left="720"/>
              <w:rPr>
                <w:rFonts w:ascii="Arial" w:eastAsia="Arial" w:hAnsi="Arial" w:cs="Arial"/>
              </w:rPr>
            </w:pPr>
          </w:p>
        </w:tc>
        <w:tc>
          <w:tcPr>
            <w:tcW w:w="0" w:type="auto"/>
          </w:tcPr>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L </w:t>
            </w: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M </w:t>
            </w:r>
          </w:p>
        </w:tc>
      </w:tr>
      <w:tr w:rsidR="00CE29AA">
        <w:trPr>
          <w:trHeight w:val="1800"/>
        </w:trPr>
        <w:tc>
          <w:tcPr>
            <w:tcW w:w="0" w:type="auto"/>
          </w:tcPr>
          <w:p w:rsidR="00CE29AA" w:rsidRDefault="001B2ED8">
            <w:pPr>
              <w:rPr>
                <w:rFonts w:ascii="Arial" w:eastAsia="Arial" w:hAnsi="Arial" w:cs="Arial"/>
                <w:sz w:val="22"/>
                <w:szCs w:val="22"/>
              </w:rPr>
            </w:pPr>
            <w:r>
              <w:rPr>
                <w:rFonts w:ascii="Arial" w:eastAsia="Arial" w:hAnsi="Arial" w:cs="Arial"/>
                <w:sz w:val="22"/>
                <w:szCs w:val="22"/>
              </w:rPr>
              <w:t>Difficulty with carrying out throat and mid-turbinate nasal swab or contamination of swabs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Participant</w:t>
            </w:r>
          </w:p>
          <w:p w:rsidR="00CE29AA" w:rsidRDefault="001B2ED8">
            <w:pPr>
              <w:rPr>
                <w:rFonts w:ascii="Arial" w:eastAsia="Arial" w:hAnsi="Arial" w:cs="Arial"/>
                <w:sz w:val="22"/>
                <w:szCs w:val="22"/>
              </w:rPr>
            </w:pPr>
            <w:r>
              <w:rPr>
                <w:rFonts w:ascii="Arial" w:eastAsia="Arial" w:hAnsi="Arial" w:cs="Arial"/>
                <w:sz w:val="22"/>
                <w:szCs w:val="22"/>
              </w:rPr>
              <w:t>Failure to use swab correctly may jeopardise the validity of testing and cause injury or discomfort</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 - A complete box of 7 test kits is provided to each </w:t>
            </w:r>
            <w:r>
              <w:rPr>
                <w:rFonts w:ascii="Arial" w:eastAsia="Arial" w:hAnsi="Arial" w:cs="Arial"/>
                <w:sz w:val="22"/>
                <w:szCs w:val="22"/>
              </w:rPr>
              <w:t xml:space="preserve">participant - adequate supplies for 2-3 weeks of home testing. </w:t>
            </w:r>
          </w:p>
          <w:p w:rsidR="00CE29AA" w:rsidRDefault="001B2ED8">
            <w:pPr>
              <w:rPr>
                <w:rFonts w:ascii="Arial" w:eastAsia="Arial" w:hAnsi="Arial" w:cs="Arial"/>
                <w:sz w:val="22"/>
                <w:szCs w:val="22"/>
              </w:rPr>
            </w:pPr>
            <w:r>
              <w:rPr>
                <w:rFonts w:ascii="Arial" w:eastAsia="Arial" w:hAnsi="Arial" w:cs="Arial"/>
                <w:sz w:val="22"/>
                <w:szCs w:val="22"/>
              </w:rPr>
              <w:t xml:space="preserve">-- Participants must not eat or drink for 30 minutes prior to the test </w:t>
            </w:r>
          </w:p>
          <w:p w:rsidR="00CE29AA" w:rsidRDefault="001B2ED8">
            <w:pPr>
              <w:rPr>
                <w:rFonts w:ascii="Arial" w:eastAsia="Arial" w:hAnsi="Arial" w:cs="Arial"/>
                <w:sz w:val="22"/>
                <w:szCs w:val="22"/>
              </w:rPr>
            </w:pPr>
            <w:r>
              <w:rPr>
                <w:rFonts w:ascii="Arial" w:eastAsia="Arial" w:hAnsi="Arial" w:cs="Arial"/>
                <w:sz w:val="22"/>
                <w:szCs w:val="22"/>
              </w:rPr>
              <w:t xml:space="preserve"> - Any damaged swab/test packaging is not used and its non-use reported.</w:t>
            </w:r>
          </w:p>
          <w:p w:rsidR="00CE29AA" w:rsidRDefault="001B2ED8">
            <w:pPr>
              <w:rPr>
                <w:rFonts w:ascii="Arial" w:eastAsia="Arial" w:hAnsi="Arial" w:cs="Arial"/>
                <w:sz w:val="22"/>
                <w:szCs w:val="22"/>
              </w:rPr>
            </w:pPr>
            <w:r>
              <w:rPr>
                <w:rFonts w:ascii="Arial" w:eastAsia="Arial" w:hAnsi="Arial" w:cs="Arial"/>
                <w:sz w:val="22"/>
                <w:szCs w:val="22"/>
              </w:rPr>
              <w:t>- Participants do not re-use any of used/damage</w:t>
            </w:r>
            <w:r>
              <w:rPr>
                <w:rFonts w:ascii="Arial" w:eastAsia="Arial" w:hAnsi="Arial" w:cs="Arial"/>
                <w:sz w:val="22"/>
                <w:szCs w:val="22"/>
              </w:rPr>
              <w:t xml:space="preserve">d test kits </w:t>
            </w:r>
          </w:p>
          <w:p w:rsidR="00CE29AA" w:rsidRDefault="001B2ED8">
            <w:pPr>
              <w:rPr>
                <w:rFonts w:ascii="Arial" w:eastAsia="Arial" w:hAnsi="Arial" w:cs="Arial"/>
                <w:sz w:val="22"/>
                <w:szCs w:val="22"/>
              </w:rPr>
            </w:pPr>
            <w:r>
              <w:rPr>
                <w:rFonts w:ascii="Arial" w:eastAsia="Arial" w:hAnsi="Arial" w:cs="Arial"/>
                <w:sz w:val="22"/>
                <w:szCs w:val="22"/>
              </w:rPr>
              <w:t xml:space="preserve">- The participant has discarded the original instructions in the box </w:t>
            </w:r>
          </w:p>
          <w:p w:rsidR="00CE29AA" w:rsidRDefault="001B2ED8">
            <w:pPr>
              <w:rPr>
                <w:rFonts w:ascii="Arial" w:eastAsia="Arial" w:hAnsi="Arial" w:cs="Arial"/>
                <w:sz w:val="22"/>
                <w:szCs w:val="22"/>
              </w:rPr>
            </w:pPr>
            <w:r>
              <w:rPr>
                <w:rFonts w:ascii="Arial" w:eastAsia="Arial" w:hAnsi="Arial" w:cs="Arial"/>
                <w:sz w:val="22"/>
                <w:szCs w:val="22"/>
              </w:rPr>
              <w:t xml:space="preserve"> - Separate revised instructions have been provided to participants with the box of LFT swabs. This provides guidance and illustrations on how to use the swab in throat and </w:t>
            </w:r>
            <w:r>
              <w:rPr>
                <w:rFonts w:ascii="Arial" w:eastAsia="Arial" w:hAnsi="Arial" w:cs="Arial"/>
                <w:sz w:val="22"/>
                <w:szCs w:val="22"/>
              </w:rPr>
              <w:t>nose</w:t>
            </w:r>
          </w:p>
          <w:p w:rsidR="00CE29AA" w:rsidRDefault="001B2ED8">
            <w:pPr>
              <w:rPr>
                <w:rFonts w:ascii="Arial" w:eastAsia="Arial" w:hAnsi="Arial" w:cs="Arial"/>
                <w:sz w:val="22"/>
                <w:szCs w:val="22"/>
              </w:rPr>
            </w:pPr>
            <w:r>
              <w:rPr>
                <w:rFonts w:ascii="Arial" w:eastAsia="Arial" w:hAnsi="Arial" w:cs="Arial"/>
                <w:sz w:val="22"/>
                <w:szCs w:val="22"/>
              </w:rPr>
              <w:t xml:space="preserve">- Participants must have been shown a training video showing them how to self-swab and must consistently follow the instructions </w:t>
            </w:r>
          </w:p>
          <w:p w:rsidR="00CE29AA" w:rsidRDefault="001B2ED8">
            <w:pPr>
              <w:rPr>
                <w:rFonts w:ascii="Arial" w:eastAsia="Arial" w:hAnsi="Arial" w:cs="Arial"/>
                <w:sz w:val="22"/>
                <w:szCs w:val="22"/>
              </w:rPr>
            </w:pPr>
            <w:r>
              <w:rPr>
                <w:rFonts w:ascii="Arial" w:eastAsia="Arial" w:hAnsi="Arial" w:cs="Arial"/>
                <w:sz w:val="22"/>
                <w:szCs w:val="22"/>
              </w:rPr>
              <w:t>- Participant has available clean flat surface for using test kit and a timing mechanism available</w:t>
            </w:r>
          </w:p>
          <w:p w:rsidR="00CE29AA" w:rsidRDefault="001B2ED8">
            <w:pPr>
              <w:rPr>
                <w:rFonts w:ascii="Arial" w:eastAsia="Arial" w:hAnsi="Arial" w:cs="Arial"/>
                <w:sz w:val="22"/>
                <w:szCs w:val="22"/>
              </w:rPr>
            </w:pPr>
            <w:r>
              <w:rPr>
                <w:rFonts w:ascii="Arial" w:eastAsia="Arial" w:hAnsi="Arial" w:cs="Arial"/>
                <w:sz w:val="22"/>
                <w:szCs w:val="22"/>
              </w:rPr>
              <w:t xml:space="preserve"> - Participant must wa</w:t>
            </w:r>
            <w:r>
              <w:rPr>
                <w:rFonts w:ascii="Arial" w:eastAsia="Arial" w:hAnsi="Arial" w:cs="Arial"/>
                <w:sz w:val="22"/>
                <w:szCs w:val="22"/>
              </w:rPr>
              <w:t>sh or sanitise hands, use a tissue, and wash or sanitise hands again before opening swab packet</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rPr>
            </w:pPr>
            <w:r>
              <w:rPr>
                <w:rFonts w:ascii="Arial" w:eastAsia="Arial" w:hAnsi="Arial" w:cs="Arial"/>
              </w:rPr>
              <w:t xml:space="preserve">L </w:t>
            </w: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1B2ED8">
            <w:pPr>
              <w:rPr>
                <w:rFonts w:ascii="Arial" w:eastAsia="Arial" w:hAnsi="Arial" w:cs="Arial"/>
              </w:rPr>
            </w:pPr>
            <w:r>
              <w:rPr>
                <w:rFonts w:ascii="Arial" w:eastAsia="Arial" w:hAnsi="Arial" w:cs="Arial"/>
              </w:rPr>
              <w:t xml:space="preserve">L </w:t>
            </w:r>
          </w:p>
        </w:tc>
      </w:tr>
      <w:tr w:rsidR="00CE29AA">
        <w:trPr>
          <w:trHeight w:val="1800"/>
        </w:trPr>
        <w:tc>
          <w:tcPr>
            <w:tcW w:w="0" w:type="auto"/>
          </w:tcPr>
          <w:p w:rsidR="00CE29AA" w:rsidRDefault="001B2ED8">
            <w:pPr>
              <w:rPr>
                <w:rFonts w:ascii="Arial" w:eastAsia="Arial" w:hAnsi="Arial" w:cs="Arial"/>
                <w:sz w:val="22"/>
                <w:szCs w:val="22"/>
              </w:rPr>
            </w:pPr>
            <w:r>
              <w:rPr>
                <w:rFonts w:ascii="Arial" w:eastAsia="Arial" w:hAnsi="Arial" w:cs="Arial"/>
                <w:sz w:val="22"/>
                <w:szCs w:val="22"/>
              </w:rPr>
              <w:t>Difficulty with carrying out throat and mid-turbinate nasal swab or contamination of swabs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Participant Failure to use swab correctly may jeopardise the validity of testing and cause injury or discomfort</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 - Participants are required to swab both tonsils (or where they would have been) x 4 and the nostrils alongside the lining of the nose</w:t>
            </w:r>
          </w:p>
          <w:p w:rsidR="00CE29AA" w:rsidRDefault="001B2ED8">
            <w:pPr>
              <w:rPr>
                <w:rFonts w:ascii="Arial" w:eastAsia="Arial" w:hAnsi="Arial" w:cs="Arial"/>
                <w:sz w:val="22"/>
                <w:szCs w:val="22"/>
              </w:rPr>
            </w:pPr>
            <w:r>
              <w:rPr>
                <w:rFonts w:ascii="Arial" w:eastAsia="Arial" w:hAnsi="Arial" w:cs="Arial"/>
                <w:sz w:val="22"/>
                <w:szCs w:val="22"/>
              </w:rPr>
              <w:t>- Partic</w:t>
            </w:r>
            <w:r>
              <w:rPr>
                <w:rFonts w:ascii="Arial" w:eastAsia="Arial" w:hAnsi="Arial" w:cs="Arial"/>
                <w:sz w:val="22"/>
                <w:szCs w:val="22"/>
              </w:rPr>
              <w:t>ipant to report any incident with the testing kit or personal injury to the schools.</w:t>
            </w:r>
          </w:p>
        </w:tc>
        <w:tc>
          <w:tcPr>
            <w:tcW w:w="0" w:type="auto"/>
          </w:tcPr>
          <w:p w:rsidR="00CE29AA" w:rsidRDefault="001B2ED8">
            <w:pPr>
              <w:rPr>
                <w:rFonts w:ascii="Arial" w:eastAsia="Arial" w:hAnsi="Arial" w:cs="Arial"/>
              </w:rPr>
            </w:pPr>
            <w:r>
              <w:rPr>
                <w:rFonts w:ascii="Arial" w:eastAsia="Arial" w:hAnsi="Arial" w:cs="Arial"/>
              </w:rPr>
              <w:t xml:space="preserve">L </w:t>
            </w: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1B2ED8">
            <w:pPr>
              <w:rPr>
                <w:rFonts w:ascii="Arial" w:eastAsia="Arial" w:hAnsi="Arial" w:cs="Arial"/>
              </w:rPr>
            </w:pPr>
            <w:r>
              <w:rPr>
                <w:rFonts w:ascii="Arial" w:eastAsia="Arial" w:hAnsi="Arial" w:cs="Arial"/>
              </w:rPr>
              <w:t xml:space="preserve">L </w:t>
            </w:r>
          </w:p>
        </w:tc>
      </w:tr>
      <w:tr w:rsidR="00CE29AA">
        <w:trPr>
          <w:trHeight w:val="1800"/>
        </w:trPr>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Use of test solutions when processing test kit. </w:t>
            </w:r>
            <w:r>
              <w:rPr>
                <w:rFonts w:ascii="Arial" w:eastAsia="Arial" w:hAnsi="Arial" w:cs="Arial"/>
                <w:color w:val="000000"/>
                <w:sz w:val="20"/>
                <w:szCs w:val="20"/>
              </w:rPr>
              <w:t xml:space="preserve">Contains the following components: </w:t>
            </w:r>
            <w:r>
              <w:rPr>
                <w:rFonts w:ascii="Arial" w:eastAsia="Arial" w:hAnsi="Arial" w:cs="Arial"/>
                <w:color w:val="000000"/>
                <w:sz w:val="20"/>
                <w:szCs w:val="20"/>
              </w:rPr>
              <w:br/>
              <w:t>NA</w:t>
            </w:r>
            <w:r>
              <w:rPr>
                <w:rFonts w:ascii="Arial" w:eastAsia="Arial" w:hAnsi="Arial" w:cs="Arial"/>
                <w:color w:val="000000"/>
                <w:sz w:val="20"/>
                <w:szCs w:val="20"/>
                <w:vertAlign w:val="subscript"/>
              </w:rPr>
              <w:t>2</w:t>
            </w:r>
            <w:r>
              <w:rPr>
                <w:rFonts w:ascii="Arial" w:eastAsia="Arial" w:hAnsi="Arial" w:cs="Arial"/>
                <w:color w:val="000000"/>
                <w:sz w:val="20"/>
                <w:szCs w:val="20"/>
              </w:rPr>
              <w:t>HPO</w:t>
            </w:r>
            <w:r>
              <w:rPr>
                <w:rFonts w:ascii="Arial" w:eastAsia="Arial" w:hAnsi="Arial" w:cs="Arial"/>
                <w:color w:val="000000"/>
                <w:sz w:val="20"/>
                <w:szCs w:val="20"/>
                <w:vertAlign w:val="subscript"/>
              </w:rPr>
              <w:t xml:space="preserve">4 </w:t>
            </w:r>
            <w:r>
              <w:rPr>
                <w:rFonts w:ascii="Arial" w:eastAsia="Arial" w:hAnsi="Arial" w:cs="Arial"/>
                <w:color w:val="000000"/>
                <w:sz w:val="20"/>
                <w:szCs w:val="20"/>
              </w:rPr>
              <w:t xml:space="preserve"> (disodium hydrogen phosphate), NaH</w:t>
            </w:r>
            <w:r>
              <w:rPr>
                <w:rFonts w:ascii="Arial" w:eastAsia="Arial" w:hAnsi="Arial" w:cs="Arial"/>
                <w:color w:val="000000"/>
                <w:sz w:val="20"/>
                <w:szCs w:val="20"/>
                <w:vertAlign w:val="subscript"/>
              </w:rPr>
              <w:t>2</w:t>
            </w:r>
            <w:r>
              <w:rPr>
                <w:rFonts w:ascii="Arial" w:eastAsia="Arial" w:hAnsi="Arial" w:cs="Arial"/>
                <w:color w:val="000000"/>
                <w:sz w:val="20"/>
                <w:szCs w:val="20"/>
              </w:rPr>
              <w:t>PO</w:t>
            </w:r>
            <w:r>
              <w:rPr>
                <w:rFonts w:ascii="Arial" w:eastAsia="Arial" w:hAnsi="Arial" w:cs="Arial"/>
                <w:color w:val="000000"/>
                <w:sz w:val="20"/>
                <w:szCs w:val="20"/>
                <w:vertAlign w:val="subscript"/>
              </w:rPr>
              <w:t>4</w:t>
            </w:r>
            <w:r>
              <w:rPr>
                <w:rFonts w:ascii="Arial" w:eastAsia="Arial" w:hAnsi="Arial" w:cs="Arial"/>
                <w:color w:val="000000"/>
                <w:sz w:val="20"/>
                <w:szCs w:val="20"/>
              </w:rPr>
              <w:t xml:space="preserve"> (sodium phosphate monobasic), NaCl (Sodium Chloride)</w:t>
            </w:r>
            <w:r>
              <w:rPr>
                <w:rFonts w:ascii="Arial" w:eastAsia="Arial" w:hAnsi="Arial" w:cs="Arial"/>
                <w:sz w:val="22"/>
                <w:szCs w:val="22"/>
              </w:rPr>
              <w:t xml:space="preserve"> </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Participant could be harmed by inappropriate use of chemicals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 - Chemical components are not classified as hazardous for use as designed.</w:t>
            </w:r>
          </w:p>
          <w:p w:rsidR="00CE29AA" w:rsidRDefault="001B2ED8">
            <w:pPr>
              <w:rPr>
                <w:rFonts w:ascii="Arial" w:eastAsia="Arial" w:hAnsi="Arial" w:cs="Arial"/>
                <w:sz w:val="22"/>
                <w:szCs w:val="22"/>
              </w:rPr>
            </w:pPr>
            <w:r>
              <w:rPr>
                <w:rFonts w:ascii="Arial" w:eastAsia="Arial" w:hAnsi="Arial" w:cs="Arial"/>
                <w:sz w:val="22"/>
                <w:szCs w:val="22"/>
              </w:rPr>
              <w:t>- Participants should keep test kits out of the reach of childr</w:t>
            </w:r>
            <w:r>
              <w:rPr>
                <w:rFonts w:ascii="Arial" w:eastAsia="Arial" w:hAnsi="Arial" w:cs="Arial"/>
                <w:sz w:val="22"/>
                <w:szCs w:val="22"/>
              </w:rPr>
              <w:t>en, vulnerable adults and pets when stored at home</w:t>
            </w:r>
          </w:p>
          <w:p w:rsidR="00CE29AA" w:rsidRDefault="001B2ED8">
            <w:pPr>
              <w:rPr>
                <w:rFonts w:ascii="Arial" w:eastAsia="Arial" w:hAnsi="Arial" w:cs="Arial"/>
                <w:sz w:val="22"/>
                <w:szCs w:val="22"/>
              </w:rPr>
            </w:pPr>
            <w:r>
              <w:rPr>
                <w:rFonts w:ascii="Arial" w:eastAsia="Arial" w:hAnsi="Arial" w:cs="Arial"/>
                <w:sz w:val="22"/>
                <w:szCs w:val="22"/>
              </w:rPr>
              <w:t>- Participant should not use test solution if use by date has expired</w:t>
            </w:r>
          </w:p>
          <w:p w:rsidR="00CE29AA" w:rsidRDefault="001B2ED8">
            <w:pPr>
              <w:rPr>
                <w:rFonts w:ascii="Arial" w:eastAsia="Arial" w:hAnsi="Arial" w:cs="Arial"/>
                <w:sz w:val="22"/>
                <w:szCs w:val="22"/>
              </w:rPr>
            </w:pPr>
            <w:r>
              <w:rPr>
                <w:rFonts w:ascii="Arial" w:eastAsia="Arial" w:hAnsi="Arial" w:cs="Arial"/>
                <w:sz w:val="22"/>
                <w:szCs w:val="22"/>
              </w:rPr>
              <w:t>- COSHH assessment for testing solution is available in school</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rPr>
            </w:pPr>
            <w:r>
              <w:rPr>
                <w:rFonts w:ascii="Arial" w:eastAsia="Arial" w:hAnsi="Arial" w:cs="Arial"/>
              </w:rPr>
              <w:t xml:space="preserve">M </w:t>
            </w:r>
          </w:p>
        </w:tc>
        <w:tc>
          <w:tcPr>
            <w:tcW w:w="0" w:type="auto"/>
          </w:tcPr>
          <w:p w:rsidR="00CE29AA" w:rsidRDefault="001B2ED8">
            <w:pPr>
              <w:rPr>
                <w:rFonts w:ascii="Arial" w:eastAsia="Arial" w:hAnsi="Arial" w:cs="Arial"/>
              </w:rPr>
            </w:pPr>
            <w:r>
              <w:rPr>
                <w:rFonts w:ascii="Arial" w:eastAsia="Arial" w:hAnsi="Arial" w:cs="Arial"/>
              </w:rPr>
              <w:t xml:space="preserve">see above </w:t>
            </w:r>
          </w:p>
        </w:tc>
        <w:tc>
          <w:tcPr>
            <w:tcW w:w="0" w:type="auto"/>
          </w:tcPr>
          <w:p w:rsidR="00CE29AA" w:rsidRDefault="001B2ED8">
            <w:pPr>
              <w:rPr>
                <w:rFonts w:ascii="Arial" w:eastAsia="Arial" w:hAnsi="Arial" w:cs="Arial"/>
              </w:rPr>
            </w:pPr>
            <w:r>
              <w:rPr>
                <w:rFonts w:ascii="Arial" w:eastAsia="Arial" w:hAnsi="Arial" w:cs="Arial"/>
              </w:rPr>
              <w:t xml:space="preserve">see above </w:t>
            </w:r>
          </w:p>
        </w:tc>
        <w:tc>
          <w:tcPr>
            <w:tcW w:w="0" w:type="auto"/>
          </w:tcPr>
          <w:p w:rsidR="00CE29AA" w:rsidRDefault="001B2ED8">
            <w:pPr>
              <w:rPr>
                <w:rFonts w:ascii="Arial" w:eastAsia="Arial" w:hAnsi="Arial" w:cs="Arial"/>
              </w:rPr>
            </w:pPr>
            <w:r>
              <w:rPr>
                <w:rFonts w:ascii="Arial" w:eastAsia="Arial" w:hAnsi="Arial" w:cs="Arial"/>
              </w:rPr>
              <w:t xml:space="preserve">M </w:t>
            </w:r>
          </w:p>
        </w:tc>
      </w:tr>
      <w:tr w:rsidR="00CE29AA">
        <w:trPr>
          <w:trHeight w:val="1800"/>
        </w:trPr>
        <w:tc>
          <w:tcPr>
            <w:tcW w:w="0" w:type="auto"/>
          </w:tcPr>
          <w:p w:rsidR="00CE29AA" w:rsidRDefault="001B2ED8">
            <w:pPr>
              <w:rPr>
                <w:rFonts w:ascii="Arial" w:eastAsia="Arial" w:hAnsi="Arial" w:cs="Arial"/>
                <w:sz w:val="22"/>
                <w:szCs w:val="22"/>
              </w:rPr>
            </w:pPr>
            <w:r>
              <w:rPr>
                <w:rFonts w:ascii="Arial" w:eastAsia="Arial" w:hAnsi="Arial" w:cs="Arial"/>
                <w:sz w:val="22"/>
                <w:szCs w:val="22"/>
              </w:rPr>
              <w:t>Participants have an allergy</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Participant may suffer an allergic reaction </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 - the swabs in the </w:t>
            </w:r>
            <w:r>
              <w:rPr>
                <w:rFonts w:ascii="Arial" w:eastAsia="Arial" w:hAnsi="Arial" w:cs="Arial"/>
                <w:sz w:val="22"/>
                <w:szCs w:val="22"/>
                <w:highlight w:val="white"/>
              </w:rPr>
              <w:t xml:space="preserve">Innova SARS-CoV-2 Antigen Rapid Qualitative Test kit </w:t>
            </w:r>
            <w:r>
              <w:rPr>
                <w:rFonts w:ascii="Arial" w:eastAsia="Arial" w:hAnsi="Arial" w:cs="Arial"/>
                <w:sz w:val="22"/>
                <w:szCs w:val="22"/>
              </w:rPr>
              <w:t>are latex free</w:t>
            </w:r>
          </w:p>
          <w:p w:rsidR="00CE29AA" w:rsidRDefault="001B2ED8">
            <w:pPr>
              <w:rPr>
                <w:rFonts w:ascii="Arial" w:eastAsia="Arial" w:hAnsi="Arial" w:cs="Arial"/>
                <w:sz w:val="22"/>
                <w:szCs w:val="22"/>
              </w:rPr>
            </w:pPr>
            <w:r>
              <w:rPr>
                <w:rFonts w:ascii="Arial" w:eastAsia="Arial" w:hAnsi="Arial" w:cs="Arial"/>
                <w:sz w:val="22"/>
                <w:szCs w:val="22"/>
              </w:rPr>
              <w:t xml:space="preserve">- participant to report any allergic reaction as a yellow card incident to the MHRA and to the school </w:t>
            </w: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rPr>
            </w:pPr>
            <w:r>
              <w:rPr>
                <w:rFonts w:ascii="Arial" w:eastAsia="Arial" w:hAnsi="Arial" w:cs="Arial"/>
              </w:rPr>
              <w:t xml:space="preserve">L </w:t>
            </w: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1B2ED8">
            <w:pPr>
              <w:rPr>
                <w:rFonts w:ascii="Arial" w:eastAsia="Arial" w:hAnsi="Arial" w:cs="Arial"/>
              </w:rPr>
            </w:pPr>
            <w:r>
              <w:rPr>
                <w:rFonts w:ascii="Arial" w:eastAsia="Arial" w:hAnsi="Arial" w:cs="Arial"/>
              </w:rPr>
              <w:t xml:space="preserve">L </w:t>
            </w:r>
          </w:p>
        </w:tc>
      </w:tr>
      <w:tr w:rsidR="00CE29AA">
        <w:trPr>
          <w:trHeight w:val="7472"/>
        </w:trPr>
        <w:tc>
          <w:tcPr>
            <w:tcW w:w="0" w:type="auto"/>
          </w:tcPr>
          <w:p w:rsidR="00CE29AA" w:rsidRDefault="001B2ED8">
            <w:pPr>
              <w:rPr>
                <w:rFonts w:ascii="Arial" w:eastAsia="Arial" w:hAnsi="Arial" w:cs="Arial"/>
                <w:sz w:val="22"/>
                <w:szCs w:val="22"/>
              </w:rPr>
            </w:pPr>
            <w:r>
              <w:rPr>
                <w:rFonts w:ascii="Arial" w:eastAsia="Arial" w:hAnsi="Arial" w:cs="Arial"/>
                <w:sz w:val="22"/>
                <w:szCs w:val="22"/>
              </w:rPr>
              <w:t>Failure t</w:t>
            </w:r>
            <w:r>
              <w:rPr>
                <w:rFonts w:ascii="Arial" w:eastAsia="Arial" w:hAnsi="Arial" w:cs="Arial"/>
                <w:sz w:val="22"/>
                <w:szCs w:val="22"/>
              </w:rPr>
              <w:t>o manage personal samples and to interpret coding</w:t>
            </w:r>
          </w:p>
          <w:p w:rsidR="00CE29AA" w:rsidRDefault="00CE29AA">
            <w:pPr>
              <w:rPr>
                <w:rFonts w:ascii="Arial" w:eastAsia="Arial" w:hAnsi="Arial" w:cs="Arial"/>
                <w:sz w:val="22"/>
                <w:szCs w:val="22"/>
              </w:rPr>
            </w:pP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sz w:val="22"/>
                <w:szCs w:val="22"/>
              </w:rPr>
            </w:pPr>
            <w:r>
              <w:rPr>
                <w:rFonts w:ascii="Arial" w:eastAsia="Arial" w:hAnsi="Arial" w:cs="Arial"/>
                <w:sz w:val="22"/>
                <w:szCs w:val="22"/>
              </w:rPr>
              <w:t>School community and households</w:t>
            </w:r>
          </w:p>
          <w:p w:rsidR="00CE29AA" w:rsidRDefault="001B2ED8">
            <w:pPr>
              <w:rPr>
                <w:rFonts w:ascii="Arial" w:eastAsia="Arial" w:hAnsi="Arial" w:cs="Arial"/>
                <w:sz w:val="22"/>
                <w:szCs w:val="22"/>
              </w:rPr>
            </w:pPr>
            <w:r>
              <w:rPr>
                <w:rFonts w:ascii="Arial" w:eastAsia="Arial" w:hAnsi="Arial" w:cs="Arial"/>
                <w:sz w:val="22"/>
                <w:szCs w:val="22"/>
              </w:rPr>
              <w:t>Failure to follow agreed Standard Operating Procedures – for processing the sample at home may jeopardise the validity of testing</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Lateral Flow device is only for use by person they have been issued to and they should not use the test kit on family members etc.</w:t>
            </w:r>
          </w:p>
          <w:p w:rsidR="00CE29AA" w:rsidRDefault="001B2ED8">
            <w:pPr>
              <w:rPr>
                <w:rFonts w:ascii="Arial" w:eastAsia="Arial" w:hAnsi="Arial" w:cs="Arial"/>
                <w:sz w:val="22"/>
                <w:szCs w:val="22"/>
              </w:rPr>
            </w:pPr>
            <w:r>
              <w:rPr>
                <w:rFonts w:ascii="Arial" w:eastAsia="Arial" w:hAnsi="Arial" w:cs="Arial"/>
                <w:sz w:val="22"/>
                <w:szCs w:val="22"/>
              </w:rPr>
              <w:t xml:space="preserve"> - LTF test kit is single use only</w:t>
            </w:r>
          </w:p>
          <w:p w:rsidR="00CE29AA" w:rsidRDefault="001B2ED8">
            <w:pPr>
              <w:rPr>
                <w:rFonts w:ascii="Arial" w:eastAsia="Arial" w:hAnsi="Arial" w:cs="Arial"/>
                <w:sz w:val="22"/>
                <w:szCs w:val="22"/>
              </w:rPr>
            </w:pPr>
            <w:r>
              <w:rPr>
                <w:rFonts w:ascii="Arial" w:eastAsia="Arial" w:hAnsi="Arial" w:cs="Arial"/>
                <w:sz w:val="22"/>
                <w:szCs w:val="22"/>
              </w:rPr>
              <w:t xml:space="preserve"> - swab contents are processed in accordance with training video and written instructions</w:t>
            </w:r>
          </w:p>
          <w:p w:rsidR="00CE29AA" w:rsidRDefault="001B2ED8">
            <w:pPr>
              <w:rPr>
                <w:rFonts w:ascii="Arial" w:eastAsia="Arial" w:hAnsi="Arial" w:cs="Arial"/>
                <w:sz w:val="22"/>
                <w:szCs w:val="22"/>
              </w:rPr>
            </w:pPr>
            <w:r>
              <w:rPr>
                <w:rFonts w:ascii="Arial" w:eastAsia="Arial" w:hAnsi="Arial" w:cs="Arial"/>
                <w:sz w:val="22"/>
                <w:szCs w:val="22"/>
              </w:rPr>
              <w:t xml:space="preserve"> - All the extraction fluid must be used</w:t>
            </w:r>
          </w:p>
          <w:p w:rsidR="00CE29AA" w:rsidRDefault="001B2ED8">
            <w:pPr>
              <w:rPr>
                <w:rFonts w:ascii="Arial" w:eastAsia="Arial" w:hAnsi="Arial" w:cs="Arial"/>
                <w:sz w:val="22"/>
                <w:szCs w:val="22"/>
              </w:rPr>
            </w:pPr>
            <w:r>
              <w:rPr>
                <w:rFonts w:ascii="Arial" w:eastAsia="Arial" w:hAnsi="Arial" w:cs="Arial"/>
                <w:sz w:val="22"/>
                <w:szCs w:val="22"/>
              </w:rPr>
              <w:t xml:space="preserve"> - All the liquid from the swab tip should be squeezed into the extraction tube</w:t>
            </w:r>
          </w:p>
          <w:p w:rsidR="00CE29AA" w:rsidRDefault="001B2ED8">
            <w:pPr>
              <w:rPr>
                <w:rFonts w:ascii="Arial" w:eastAsia="Arial" w:hAnsi="Arial" w:cs="Arial"/>
                <w:sz w:val="22"/>
                <w:szCs w:val="22"/>
              </w:rPr>
            </w:pPr>
            <w:r>
              <w:rPr>
                <w:rFonts w:ascii="Arial" w:eastAsia="Arial" w:hAnsi="Arial" w:cs="Arial"/>
                <w:sz w:val="22"/>
                <w:szCs w:val="22"/>
              </w:rPr>
              <w:t xml:space="preserve"> - Participants must allow 30 minutes for sam</w:t>
            </w:r>
            <w:r>
              <w:rPr>
                <w:rFonts w:ascii="Arial" w:eastAsia="Arial" w:hAnsi="Arial" w:cs="Arial"/>
                <w:sz w:val="22"/>
                <w:szCs w:val="22"/>
              </w:rPr>
              <w:t xml:space="preserve">ple to register results. </w:t>
            </w:r>
          </w:p>
          <w:p w:rsidR="00CE29AA" w:rsidRDefault="001B2ED8">
            <w:pPr>
              <w:rPr>
                <w:rFonts w:ascii="Arial" w:eastAsia="Arial" w:hAnsi="Arial" w:cs="Arial"/>
                <w:sz w:val="22"/>
                <w:szCs w:val="22"/>
              </w:rPr>
            </w:pPr>
            <w:r>
              <w:rPr>
                <w:rFonts w:ascii="Arial" w:eastAsia="Arial" w:hAnsi="Arial" w:cs="Arial"/>
                <w:sz w:val="22"/>
                <w:szCs w:val="22"/>
              </w:rPr>
              <w:t xml:space="preserve">- Participants are made aware that even a faint line against the T on the slide indicates a positive sample and this must be reported to the NHS and school and a confirmatory PCR test taken. </w:t>
            </w:r>
          </w:p>
          <w:p w:rsidR="00CE29AA" w:rsidRDefault="001B2ED8">
            <w:pPr>
              <w:rPr>
                <w:rFonts w:ascii="Arial" w:eastAsia="Arial" w:hAnsi="Arial" w:cs="Arial"/>
                <w:sz w:val="22"/>
                <w:szCs w:val="22"/>
              </w:rPr>
            </w:pPr>
            <w:r>
              <w:rPr>
                <w:rFonts w:ascii="Arial" w:eastAsia="Arial" w:hAnsi="Arial" w:cs="Arial"/>
                <w:sz w:val="22"/>
                <w:szCs w:val="22"/>
              </w:rPr>
              <w:t xml:space="preserve"> - If sample is void another LTF test </w:t>
            </w:r>
            <w:r>
              <w:rPr>
                <w:rFonts w:ascii="Arial" w:eastAsia="Arial" w:hAnsi="Arial" w:cs="Arial"/>
                <w:sz w:val="22"/>
                <w:szCs w:val="22"/>
              </w:rPr>
              <w:t xml:space="preserve">is carried out </w:t>
            </w:r>
          </w:p>
          <w:p w:rsidR="00CE29AA" w:rsidRDefault="001B2ED8">
            <w:pPr>
              <w:rPr>
                <w:rFonts w:ascii="Arial" w:eastAsia="Arial" w:hAnsi="Arial" w:cs="Arial"/>
                <w:sz w:val="22"/>
                <w:szCs w:val="22"/>
              </w:rPr>
            </w:pPr>
            <w:r>
              <w:rPr>
                <w:rFonts w:ascii="Arial" w:eastAsia="Arial" w:hAnsi="Arial" w:cs="Arial"/>
                <w:sz w:val="22"/>
                <w:szCs w:val="22"/>
              </w:rPr>
              <w:t xml:space="preserve"> - Voids results are reported to the school Covid testing co-ordinator</w:t>
            </w:r>
          </w:p>
          <w:p w:rsidR="00CE29AA" w:rsidRDefault="001B2ED8">
            <w:pPr>
              <w:rPr>
                <w:rFonts w:ascii="Arial" w:eastAsia="Arial" w:hAnsi="Arial" w:cs="Arial"/>
                <w:sz w:val="22"/>
                <w:szCs w:val="22"/>
              </w:rPr>
            </w:pPr>
            <w:r>
              <w:rPr>
                <w:rFonts w:ascii="Arial" w:eastAsia="Arial" w:hAnsi="Arial" w:cs="Arial"/>
                <w:sz w:val="22"/>
                <w:szCs w:val="22"/>
              </w:rPr>
              <w:t xml:space="preserve">- Results/incidents are monitored by the school </w:t>
            </w:r>
          </w:p>
          <w:p w:rsidR="00CE29AA" w:rsidRDefault="001B2ED8">
            <w:pPr>
              <w:rPr>
                <w:rFonts w:ascii="Arial" w:eastAsia="Arial" w:hAnsi="Arial" w:cs="Arial"/>
                <w:sz w:val="22"/>
                <w:szCs w:val="22"/>
              </w:rPr>
            </w:pPr>
            <w:r>
              <w:rPr>
                <w:rFonts w:ascii="Arial" w:eastAsia="Arial" w:hAnsi="Arial" w:cs="Arial"/>
                <w:sz w:val="22"/>
                <w:szCs w:val="22"/>
              </w:rPr>
              <w:t xml:space="preserve"> - Participants are advised to book and attend a PCR test if they have had two void results in a row </w:t>
            </w:r>
          </w:p>
          <w:p w:rsidR="00CE29AA" w:rsidRDefault="00CE29AA">
            <w:pPr>
              <w:rPr>
                <w:rFonts w:ascii="Arial" w:eastAsia="Arial" w:hAnsi="Arial" w:cs="Arial"/>
                <w:sz w:val="22"/>
                <w:szCs w:val="22"/>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1B2ED8">
            <w:pPr>
              <w:rPr>
                <w:rFonts w:ascii="Arial" w:eastAsia="Arial" w:hAnsi="Arial" w:cs="Arial"/>
                <w:sz w:val="22"/>
                <w:szCs w:val="22"/>
              </w:rPr>
            </w:pPr>
            <w:r>
              <w:rPr>
                <w:rFonts w:ascii="Arial" w:eastAsia="Arial" w:hAnsi="Arial" w:cs="Arial"/>
                <w:sz w:val="22"/>
                <w:szCs w:val="22"/>
              </w:rPr>
              <w:t>Participants</w:t>
            </w:r>
            <w:r>
              <w:rPr>
                <w:rFonts w:ascii="Arial" w:eastAsia="Arial" w:hAnsi="Arial" w:cs="Arial"/>
                <w:sz w:val="22"/>
                <w:szCs w:val="22"/>
              </w:rPr>
              <w:t xml:space="preserve"> do not report results to Test and Trace</w:t>
            </w:r>
          </w:p>
          <w:p w:rsidR="00CE29AA" w:rsidRDefault="00CE29AA">
            <w:pPr>
              <w:rPr>
                <w:rFonts w:ascii="Arial" w:eastAsia="Arial" w:hAnsi="Arial" w:cs="Arial"/>
                <w:sz w:val="22"/>
                <w:szCs w:val="22"/>
              </w:rPr>
            </w:pPr>
          </w:p>
          <w:p w:rsidR="00CE29AA" w:rsidRDefault="00CE29AA">
            <w:pPr>
              <w:rPr>
                <w:rFonts w:ascii="Arial" w:eastAsia="Arial" w:hAnsi="Arial" w:cs="Arial"/>
                <w:sz w:val="22"/>
                <w:szCs w:val="22"/>
              </w:rPr>
            </w:pPr>
          </w:p>
          <w:p w:rsidR="00CE29AA" w:rsidRDefault="00CE29AA">
            <w:pPr>
              <w:rPr>
                <w:rFonts w:ascii="Arial" w:eastAsia="Arial" w:hAnsi="Arial" w:cs="Arial"/>
                <w:sz w:val="22"/>
                <w:szCs w:val="22"/>
              </w:rPr>
            </w:pPr>
          </w:p>
        </w:tc>
        <w:tc>
          <w:tcPr>
            <w:tcW w:w="0" w:type="auto"/>
          </w:tcPr>
          <w:p w:rsidR="00CE29AA" w:rsidRDefault="001B2ED8">
            <w:pPr>
              <w:rPr>
                <w:rFonts w:ascii="Arial" w:eastAsia="Arial" w:hAnsi="Arial" w:cs="Arial"/>
                <w:sz w:val="22"/>
                <w:szCs w:val="22"/>
              </w:rPr>
            </w:pPr>
            <w:r>
              <w:rPr>
                <w:rFonts w:ascii="Arial" w:eastAsia="Arial" w:hAnsi="Arial" w:cs="Arial"/>
                <w:sz w:val="22"/>
                <w:szCs w:val="22"/>
              </w:rPr>
              <w:t>Failure to follow agreed Standard Operating Procedures may jeopardise the validity of testing</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Participants receiving test kits are advised how to report their test result on-line when they collect them</w:t>
            </w:r>
          </w:p>
          <w:p w:rsidR="00CE29AA" w:rsidRDefault="001B2ED8">
            <w:pPr>
              <w:rPr>
                <w:rFonts w:ascii="Arial" w:eastAsia="Arial" w:hAnsi="Arial" w:cs="Arial"/>
                <w:sz w:val="22"/>
                <w:szCs w:val="22"/>
              </w:rPr>
            </w:pPr>
            <w:r>
              <w:rPr>
                <w:rFonts w:ascii="Arial" w:eastAsia="Arial" w:hAnsi="Arial" w:cs="Arial"/>
                <w:sz w:val="22"/>
                <w:szCs w:val="22"/>
              </w:rPr>
              <w:t xml:space="preserve"> - Participants book the test on-line on the Covid 19 Test and Trace website (school may book the test if internet access if not available) </w:t>
            </w:r>
          </w:p>
          <w:p w:rsidR="00CE29AA" w:rsidRDefault="001B2ED8">
            <w:pPr>
              <w:rPr>
                <w:rFonts w:ascii="Arial" w:eastAsia="Arial" w:hAnsi="Arial" w:cs="Arial"/>
                <w:sz w:val="22"/>
                <w:szCs w:val="22"/>
              </w:rPr>
            </w:pPr>
            <w:r>
              <w:rPr>
                <w:rFonts w:ascii="Arial" w:eastAsia="Arial" w:hAnsi="Arial" w:cs="Arial"/>
                <w:sz w:val="22"/>
                <w:szCs w:val="22"/>
              </w:rPr>
              <w:t>- Participants have downloaded the NHS Test and Trace App and report test results to Covid 19 Test and Trace websit</w:t>
            </w:r>
            <w:r>
              <w:rPr>
                <w:rFonts w:ascii="Arial" w:eastAsia="Arial" w:hAnsi="Arial" w:cs="Arial"/>
                <w:sz w:val="22"/>
                <w:szCs w:val="22"/>
              </w:rPr>
              <w:t xml:space="preserve">e. </w:t>
            </w:r>
          </w:p>
          <w:p w:rsidR="00CE29AA" w:rsidRDefault="001B2ED8">
            <w:pPr>
              <w:rPr>
                <w:rFonts w:ascii="Arial" w:eastAsia="Arial" w:hAnsi="Arial" w:cs="Arial"/>
                <w:sz w:val="22"/>
                <w:szCs w:val="22"/>
              </w:rPr>
            </w:pPr>
            <w:r>
              <w:rPr>
                <w:rFonts w:ascii="Arial" w:eastAsia="Arial" w:hAnsi="Arial" w:cs="Arial"/>
                <w:sz w:val="22"/>
                <w:szCs w:val="22"/>
              </w:rPr>
              <w:t xml:space="preserve">-- Participants can alternatively telephone119 to report results </w:t>
            </w:r>
          </w:p>
          <w:p w:rsidR="00CE29AA" w:rsidRDefault="001B2ED8">
            <w:pPr>
              <w:rPr>
                <w:rFonts w:ascii="Arial" w:eastAsia="Arial" w:hAnsi="Arial" w:cs="Arial"/>
                <w:sz w:val="22"/>
                <w:szCs w:val="22"/>
              </w:rPr>
            </w:pPr>
            <w:r>
              <w:rPr>
                <w:rFonts w:ascii="Arial" w:eastAsia="Arial" w:hAnsi="Arial" w:cs="Arial"/>
                <w:sz w:val="22"/>
                <w:szCs w:val="22"/>
              </w:rPr>
              <w:t xml:space="preserve"> - Participants report every test result including void tests</w:t>
            </w:r>
          </w:p>
          <w:p w:rsidR="00CE29AA" w:rsidRDefault="001B2ED8">
            <w:pPr>
              <w:rPr>
                <w:rFonts w:ascii="Arial" w:eastAsia="Arial" w:hAnsi="Arial" w:cs="Arial"/>
                <w:sz w:val="22"/>
                <w:szCs w:val="22"/>
              </w:rPr>
            </w:pPr>
            <w:r>
              <w:rPr>
                <w:rFonts w:ascii="Arial" w:eastAsia="Arial" w:hAnsi="Arial" w:cs="Arial"/>
                <w:sz w:val="22"/>
                <w:szCs w:val="22"/>
              </w:rPr>
              <w:t xml:space="preserve">- Participants correctly report the test kit ID number </w:t>
            </w:r>
          </w:p>
          <w:p w:rsidR="00CE29AA" w:rsidRDefault="00CE29AA">
            <w:pPr>
              <w:rPr>
                <w:rFonts w:ascii="Arial" w:eastAsia="Arial" w:hAnsi="Arial" w:cs="Arial"/>
                <w:sz w:val="22"/>
                <w:szCs w:val="22"/>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sz w:val="22"/>
                <w:szCs w:val="22"/>
              </w:rPr>
            </w:pPr>
          </w:p>
        </w:tc>
        <w:tc>
          <w:tcPr>
            <w:tcW w:w="0" w:type="auto"/>
          </w:tcPr>
          <w:p w:rsidR="00CE29AA" w:rsidRDefault="00CE29AA">
            <w:pPr>
              <w:rPr>
                <w:rFonts w:ascii="Arial" w:eastAsia="Arial" w:hAnsi="Arial" w:cs="Arial"/>
                <w:sz w:val="22"/>
                <w:szCs w:val="22"/>
              </w:rPr>
            </w:pPr>
          </w:p>
        </w:tc>
        <w:tc>
          <w:tcPr>
            <w:tcW w:w="0" w:type="auto"/>
          </w:tcPr>
          <w:p w:rsidR="00CE29AA" w:rsidRDefault="00CE29AA">
            <w:pPr>
              <w:rPr>
                <w:rFonts w:ascii="Arial" w:eastAsia="Arial" w:hAnsi="Arial" w:cs="Arial"/>
                <w:sz w:val="22"/>
                <w:szCs w:val="22"/>
              </w:rPr>
            </w:pPr>
          </w:p>
        </w:tc>
      </w:tr>
      <w:tr w:rsidR="00CE29AA">
        <w:tc>
          <w:tcPr>
            <w:tcW w:w="0" w:type="auto"/>
          </w:tcPr>
          <w:p w:rsidR="00CE29AA" w:rsidRDefault="001B2ED8">
            <w:pPr>
              <w:rPr>
                <w:rFonts w:ascii="Arial" w:eastAsia="Arial" w:hAnsi="Arial" w:cs="Arial"/>
                <w:sz w:val="22"/>
                <w:szCs w:val="22"/>
              </w:rPr>
            </w:pPr>
            <w:r>
              <w:rPr>
                <w:rFonts w:ascii="Arial" w:eastAsia="Arial" w:hAnsi="Arial" w:cs="Arial"/>
                <w:sz w:val="22"/>
                <w:szCs w:val="22"/>
              </w:rPr>
              <w:t>Failure to respond to a Positive Test for COVID 19</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Other occup</w:t>
            </w:r>
            <w:r>
              <w:rPr>
                <w:rFonts w:ascii="Arial" w:eastAsia="Arial" w:hAnsi="Arial" w:cs="Arial"/>
                <w:sz w:val="22"/>
                <w:szCs w:val="22"/>
              </w:rPr>
              <w:t>ants of the school or home environment could be exposed to could be exposed to COVID19 virus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Participant should inform the school of a positive test so cover can be provided</w:t>
            </w:r>
          </w:p>
          <w:p w:rsidR="00CE29AA" w:rsidRDefault="001B2ED8">
            <w:pPr>
              <w:rPr>
                <w:rFonts w:ascii="Arial" w:eastAsia="Arial" w:hAnsi="Arial" w:cs="Arial"/>
                <w:sz w:val="22"/>
                <w:szCs w:val="22"/>
              </w:rPr>
            </w:pPr>
            <w:r>
              <w:rPr>
                <w:rFonts w:ascii="Arial" w:eastAsia="Arial" w:hAnsi="Arial" w:cs="Arial"/>
                <w:sz w:val="22"/>
                <w:szCs w:val="22"/>
              </w:rPr>
              <w:t xml:space="preserve"> - Participant must follow national isolation guidance with their household</w:t>
            </w:r>
          </w:p>
          <w:p w:rsidR="00CE29AA" w:rsidRDefault="001B2ED8">
            <w:pPr>
              <w:rPr>
                <w:rFonts w:ascii="Arial" w:eastAsia="Arial" w:hAnsi="Arial" w:cs="Arial"/>
                <w:sz w:val="22"/>
                <w:szCs w:val="22"/>
              </w:rPr>
            </w:pPr>
            <w:r>
              <w:rPr>
                <w:rFonts w:ascii="Arial" w:eastAsia="Arial" w:hAnsi="Arial" w:cs="Arial"/>
                <w:sz w:val="22"/>
                <w:szCs w:val="22"/>
              </w:rPr>
              <w:t>- Th</w:t>
            </w:r>
            <w:r>
              <w:rPr>
                <w:rFonts w:ascii="Arial" w:eastAsia="Arial" w:hAnsi="Arial" w:cs="Arial"/>
                <w:sz w:val="22"/>
                <w:szCs w:val="22"/>
              </w:rPr>
              <w:t xml:space="preserve">e school updates their Covid register if there is a positive Covid result and seeks advice from Local Outbreak Control Team regarding isolation of other contacts </w:t>
            </w:r>
          </w:p>
          <w:p w:rsidR="00CE29AA" w:rsidRDefault="00CE29AA">
            <w:pPr>
              <w:rPr>
                <w:rFonts w:ascii="Arial" w:eastAsia="Arial" w:hAnsi="Arial" w:cs="Arial"/>
                <w:sz w:val="22"/>
                <w:szCs w:val="22"/>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1B2ED8">
            <w:pPr>
              <w:rPr>
                <w:rFonts w:ascii="Arial" w:eastAsia="Arial" w:hAnsi="Arial" w:cs="Arial"/>
                <w:sz w:val="22"/>
                <w:szCs w:val="22"/>
              </w:rPr>
            </w:pPr>
            <w:r>
              <w:rPr>
                <w:rFonts w:ascii="Arial" w:eastAsia="Arial" w:hAnsi="Arial" w:cs="Arial"/>
                <w:sz w:val="22"/>
                <w:szCs w:val="22"/>
              </w:rPr>
              <w:t>Failure by participant to report incidents or concerns about home testing or LTF kits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Employees</w:t>
            </w:r>
          </w:p>
          <w:p w:rsidR="00CE29AA" w:rsidRDefault="001B2ED8">
            <w:pPr>
              <w:rPr>
                <w:rFonts w:ascii="Arial" w:eastAsia="Arial" w:hAnsi="Arial" w:cs="Arial"/>
                <w:sz w:val="22"/>
                <w:szCs w:val="22"/>
              </w:rPr>
            </w:pPr>
            <w:r>
              <w:rPr>
                <w:rFonts w:ascii="Arial" w:eastAsia="Arial" w:hAnsi="Arial" w:cs="Arial"/>
                <w:sz w:val="22"/>
                <w:szCs w:val="22"/>
              </w:rPr>
              <w:t xml:space="preserve">Failure to manage could impact the quality or safety of testing </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 - Participants are advised to report any concerns/incidents with the test kit to the school. E.g. damaged kit, multiple void tests, unclear results, inability to record results to </w:t>
            </w:r>
            <w:r>
              <w:rPr>
                <w:rFonts w:ascii="Arial" w:eastAsia="Arial" w:hAnsi="Arial" w:cs="Arial"/>
                <w:sz w:val="22"/>
                <w:szCs w:val="22"/>
              </w:rPr>
              <w:t>the school and by telephoning 119</w:t>
            </w:r>
          </w:p>
          <w:p w:rsidR="00CE29AA" w:rsidRDefault="001B2ED8">
            <w:pPr>
              <w:rPr>
                <w:rFonts w:ascii="Arial" w:eastAsia="Arial" w:hAnsi="Arial" w:cs="Arial"/>
                <w:sz w:val="22"/>
                <w:szCs w:val="22"/>
              </w:rPr>
            </w:pPr>
            <w:r>
              <w:rPr>
                <w:rFonts w:ascii="Arial" w:eastAsia="Arial" w:hAnsi="Arial" w:cs="Arial"/>
                <w:sz w:val="22"/>
                <w:szCs w:val="22"/>
              </w:rPr>
              <w:t xml:space="preserve"> - Incidents requiring medical care should be reported by contacting 111 or 999</w:t>
            </w:r>
          </w:p>
          <w:p w:rsidR="00CE29AA" w:rsidRDefault="001B2ED8">
            <w:pPr>
              <w:rPr>
                <w:rFonts w:ascii="Arial" w:eastAsia="Arial" w:hAnsi="Arial" w:cs="Arial"/>
                <w:sz w:val="22"/>
                <w:szCs w:val="22"/>
              </w:rPr>
            </w:pPr>
            <w:r>
              <w:rPr>
                <w:rFonts w:ascii="Arial" w:eastAsia="Arial" w:hAnsi="Arial" w:cs="Arial"/>
                <w:sz w:val="22"/>
                <w:szCs w:val="22"/>
              </w:rPr>
              <w:t xml:space="preserve">- Clinical incidents with the potential for harm e.g. a swab breaking in the mouth, or an allergic reaction is reported by the participant as </w:t>
            </w:r>
            <w:r>
              <w:rPr>
                <w:rFonts w:ascii="Arial" w:eastAsia="Arial" w:hAnsi="Arial" w:cs="Arial"/>
                <w:sz w:val="22"/>
                <w:szCs w:val="22"/>
              </w:rPr>
              <w:t>a yellow card concern to the MHRA</w:t>
            </w: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color w:val="FF0000"/>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1B2ED8">
            <w:pPr>
              <w:rPr>
                <w:rFonts w:ascii="Arial" w:eastAsia="Arial" w:hAnsi="Arial" w:cs="Arial"/>
                <w:sz w:val="22"/>
                <w:szCs w:val="22"/>
              </w:rPr>
            </w:pPr>
            <w:r>
              <w:rPr>
                <w:rFonts w:ascii="Arial" w:eastAsia="Arial" w:hAnsi="Arial" w:cs="Arial"/>
                <w:sz w:val="22"/>
                <w:szCs w:val="22"/>
              </w:rPr>
              <w:t>Failure by school to report incidents or concerns about home testing or LTF kits</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Employees</w:t>
            </w:r>
          </w:p>
          <w:p w:rsidR="00CE29AA" w:rsidRDefault="001B2ED8">
            <w:pPr>
              <w:rPr>
                <w:rFonts w:ascii="Arial" w:eastAsia="Arial" w:hAnsi="Arial" w:cs="Arial"/>
                <w:sz w:val="22"/>
                <w:szCs w:val="22"/>
              </w:rPr>
            </w:pPr>
            <w:r>
              <w:rPr>
                <w:rFonts w:ascii="Arial" w:eastAsia="Arial" w:hAnsi="Arial" w:cs="Arial"/>
                <w:sz w:val="22"/>
                <w:szCs w:val="22"/>
              </w:rPr>
              <w:t xml:space="preserve">Failure to manage could impact the quality or safety of testing </w:t>
            </w:r>
          </w:p>
        </w:tc>
        <w:tc>
          <w:tcPr>
            <w:tcW w:w="0" w:type="auto"/>
          </w:tcPr>
          <w:p w:rsidR="00CE29AA" w:rsidRDefault="001B2ED8">
            <w:pPr>
              <w:rPr>
                <w:rFonts w:ascii="Arial" w:eastAsia="Arial" w:hAnsi="Arial" w:cs="Arial"/>
                <w:sz w:val="22"/>
                <w:szCs w:val="22"/>
              </w:rPr>
            </w:pPr>
            <w:r>
              <w:rPr>
                <w:rFonts w:ascii="Arial" w:eastAsia="Arial" w:hAnsi="Arial" w:cs="Arial"/>
                <w:sz w:val="22"/>
                <w:szCs w:val="22"/>
              </w:rPr>
              <w:t xml:space="preserve">- Concerns raised by individual participants are recorded and responded to </w:t>
            </w:r>
          </w:p>
          <w:p w:rsidR="00CE29AA" w:rsidRDefault="001B2ED8">
            <w:pPr>
              <w:rPr>
                <w:rFonts w:ascii="Arial" w:eastAsia="Arial" w:hAnsi="Arial" w:cs="Arial"/>
                <w:sz w:val="22"/>
                <w:szCs w:val="22"/>
              </w:rPr>
            </w:pPr>
            <w:r>
              <w:rPr>
                <w:rFonts w:ascii="Arial" w:eastAsia="Arial" w:hAnsi="Arial" w:cs="Arial"/>
                <w:sz w:val="22"/>
                <w:szCs w:val="22"/>
              </w:rPr>
              <w:t xml:space="preserve"> - Repeated incidents or patterns of concern are reported to the DfE helpline</w:t>
            </w:r>
          </w:p>
          <w:p w:rsidR="00CE29AA" w:rsidRDefault="00CE29AA">
            <w:pPr>
              <w:rPr>
                <w:rFonts w:ascii="Arial" w:eastAsia="Arial" w:hAnsi="Arial" w:cs="Arial"/>
                <w:sz w:val="22"/>
                <w:szCs w:val="22"/>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color w:val="FF0000"/>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bl>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rPr>
          <w:rFonts w:ascii="Arial" w:eastAsia="Arial" w:hAnsi="Arial" w:cs="Arial"/>
        </w:rPr>
      </w:pPr>
    </w:p>
    <w:p w:rsidR="00CE29AA" w:rsidRDefault="00CE29AA">
      <w:pPr>
        <w:pBdr>
          <w:top w:val="nil"/>
          <w:left w:val="nil"/>
          <w:bottom w:val="nil"/>
          <w:right w:val="nil"/>
          <w:between w:val="nil"/>
        </w:pBdr>
        <w:rPr>
          <w:rFonts w:ascii="Arial" w:eastAsia="Arial" w:hAnsi="Arial" w:cs="Arial"/>
          <w:color w:val="000000"/>
        </w:rPr>
      </w:pPr>
    </w:p>
    <w:p w:rsidR="00CE29AA" w:rsidRDefault="001B2ED8">
      <w:pPr>
        <w:pBdr>
          <w:top w:val="nil"/>
          <w:left w:val="nil"/>
          <w:bottom w:val="nil"/>
          <w:right w:val="nil"/>
          <w:between w:val="nil"/>
        </w:pBdr>
        <w:rPr>
          <w:rFonts w:ascii="Arial" w:eastAsia="Arial" w:hAnsi="Arial" w:cs="Arial"/>
          <w:color w:val="000000"/>
        </w:rPr>
      </w:pPr>
      <w:r>
        <w:rPr>
          <w:rFonts w:ascii="Arial" w:eastAsia="Arial" w:hAnsi="Arial" w:cs="Arial"/>
          <w:b/>
          <w:color w:val="000000"/>
        </w:rPr>
        <w:t>4.</w:t>
      </w:r>
      <w:r>
        <w:rPr>
          <w:rFonts w:ascii="Arial" w:eastAsia="Arial" w:hAnsi="Arial" w:cs="Arial"/>
          <w:color w:val="000000"/>
        </w:rPr>
        <w:t xml:space="preserve"> Tick (</w:t>
      </w:r>
      <w:r>
        <w:rPr>
          <w:rFonts w:ascii="Wingdings" w:eastAsia="Wingdings" w:hAnsi="Wingdings" w:cs="Wingdings"/>
          <w:color w:val="000000"/>
        </w:rPr>
        <w:t>✔</w:t>
      </w:r>
      <w:r>
        <w:rPr>
          <w:rFonts w:ascii="Arial" w:eastAsia="Arial" w:hAnsi="Arial" w:cs="Arial"/>
          <w:color w:val="000000"/>
        </w:rPr>
        <w:t xml:space="preserve">) if any of the identified hazards relate to any of the following specific themes: </w:t>
      </w:r>
    </w:p>
    <w:p w:rsidR="00CE29AA" w:rsidRDefault="00CE29AA">
      <w:pPr>
        <w:rPr>
          <w:rFonts w:ascii="Arial" w:eastAsia="Arial" w:hAnsi="Arial" w:cs="Arial"/>
        </w:rPr>
      </w:pPr>
    </w:p>
    <w:tbl>
      <w:tblPr>
        <w:tblStyle w:val="a0"/>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1368"/>
        <w:gridCol w:w="1782"/>
        <w:gridCol w:w="1337"/>
        <w:gridCol w:w="1813"/>
        <w:gridCol w:w="1305"/>
        <w:gridCol w:w="4995"/>
      </w:tblGrid>
      <w:tr w:rsidR="00CE29AA">
        <w:tc>
          <w:tcPr>
            <w:tcW w:w="0" w:type="auto"/>
            <w:shd w:val="clear" w:color="auto" w:fill="E6E6E6"/>
          </w:tcPr>
          <w:p w:rsidR="00CE29AA" w:rsidRDefault="001B2ED8">
            <w:pPr>
              <w:rPr>
                <w:rFonts w:ascii="Arial" w:eastAsia="Arial" w:hAnsi="Arial" w:cs="Arial"/>
              </w:rPr>
            </w:pPr>
            <w:r>
              <w:rPr>
                <w:rFonts w:ascii="Arial" w:eastAsia="Arial" w:hAnsi="Arial" w:cs="Arial"/>
                <w:b/>
              </w:rPr>
              <w:t>Hazardous Substance</w:t>
            </w:r>
          </w:p>
        </w:tc>
        <w:tc>
          <w:tcPr>
            <w:tcW w:w="0" w:type="auto"/>
            <w:shd w:val="clear" w:color="auto" w:fill="E6E6E6"/>
          </w:tcPr>
          <w:p w:rsidR="00CE29AA" w:rsidRDefault="001B2ED8">
            <w:pPr>
              <w:rPr>
                <w:rFonts w:ascii="Arial" w:eastAsia="Arial" w:hAnsi="Arial" w:cs="Arial"/>
              </w:rPr>
            </w:pPr>
            <w:r>
              <w:rPr>
                <w:rFonts w:ascii="Arial" w:eastAsia="Arial" w:hAnsi="Arial" w:cs="Arial"/>
                <w:b/>
              </w:rPr>
              <w:t>Manual Handling</w:t>
            </w:r>
          </w:p>
        </w:tc>
        <w:tc>
          <w:tcPr>
            <w:tcW w:w="0" w:type="auto"/>
            <w:shd w:val="clear" w:color="auto" w:fill="E6E6E6"/>
          </w:tcPr>
          <w:p w:rsidR="00CE29AA" w:rsidRDefault="001B2ED8">
            <w:pPr>
              <w:rPr>
                <w:rFonts w:ascii="Arial" w:eastAsia="Arial" w:hAnsi="Arial" w:cs="Arial"/>
              </w:rPr>
            </w:pPr>
            <w:r>
              <w:rPr>
                <w:rFonts w:ascii="Arial" w:eastAsia="Arial" w:hAnsi="Arial" w:cs="Arial"/>
                <w:b/>
              </w:rPr>
              <w:t>Display Screen Equip</w:t>
            </w:r>
          </w:p>
        </w:tc>
        <w:tc>
          <w:tcPr>
            <w:tcW w:w="0" w:type="auto"/>
            <w:shd w:val="clear" w:color="auto" w:fill="E6E6E6"/>
          </w:tcPr>
          <w:p w:rsidR="00CE29AA" w:rsidRDefault="001B2ED8">
            <w:pPr>
              <w:rPr>
                <w:rFonts w:ascii="Arial" w:eastAsia="Arial" w:hAnsi="Arial" w:cs="Arial"/>
              </w:rPr>
            </w:pPr>
            <w:r>
              <w:rPr>
                <w:rFonts w:ascii="Arial" w:eastAsia="Arial" w:hAnsi="Arial" w:cs="Arial"/>
                <w:b/>
              </w:rPr>
              <w:t>Fire</w:t>
            </w:r>
          </w:p>
        </w:tc>
        <w:tc>
          <w:tcPr>
            <w:tcW w:w="0" w:type="auto"/>
            <w:shd w:val="clear" w:color="auto" w:fill="E6E6E6"/>
          </w:tcPr>
          <w:p w:rsidR="00CE29AA" w:rsidRDefault="001B2ED8">
            <w:pPr>
              <w:rPr>
                <w:rFonts w:ascii="Arial" w:eastAsia="Arial" w:hAnsi="Arial" w:cs="Arial"/>
              </w:rPr>
            </w:pPr>
            <w:r>
              <w:rPr>
                <w:rFonts w:ascii="Arial" w:eastAsia="Arial" w:hAnsi="Arial" w:cs="Arial"/>
                <w:b/>
              </w:rPr>
              <w:t>Work Equip / Machinery</w:t>
            </w:r>
          </w:p>
        </w:tc>
        <w:tc>
          <w:tcPr>
            <w:tcW w:w="0" w:type="auto"/>
            <w:shd w:val="clear" w:color="auto" w:fill="E6E6E6"/>
          </w:tcPr>
          <w:p w:rsidR="00CE29AA" w:rsidRDefault="001B2ED8">
            <w:pPr>
              <w:rPr>
                <w:rFonts w:ascii="Arial" w:eastAsia="Arial" w:hAnsi="Arial" w:cs="Arial"/>
              </w:rPr>
            </w:pPr>
            <w:r>
              <w:rPr>
                <w:rFonts w:ascii="Arial" w:eastAsia="Arial" w:hAnsi="Arial" w:cs="Arial"/>
                <w:b/>
              </w:rPr>
              <w:t>Stress</w:t>
            </w:r>
          </w:p>
        </w:tc>
        <w:tc>
          <w:tcPr>
            <w:tcW w:w="0" w:type="auto"/>
            <w:shd w:val="clear" w:color="auto" w:fill="E6E6E6"/>
          </w:tcPr>
          <w:p w:rsidR="00CE29AA" w:rsidRDefault="001B2ED8">
            <w:pPr>
              <w:rPr>
                <w:rFonts w:ascii="Arial" w:eastAsia="Arial" w:hAnsi="Arial" w:cs="Arial"/>
              </w:rPr>
            </w:pPr>
            <w:r>
              <w:rPr>
                <w:rFonts w:ascii="Arial" w:eastAsia="Arial" w:hAnsi="Arial" w:cs="Arial"/>
                <w:b/>
              </w:rPr>
              <w:t>Individual Person such as Young Person</w:t>
            </w:r>
          </w:p>
          <w:p w:rsidR="00CE29AA" w:rsidRDefault="001B2ED8">
            <w:pPr>
              <w:rPr>
                <w:rFonts w:ascii="Arial" w:eastAsia="Arial" w:hAnsi="Arial" w:cs="Arial"/>
              </w:rPr>
            </w:pPr>
            <w:r>
              <w:rPr>
                <w:rFonts w:ascii="Arial" w:eastAsia="Arial" w:hAnsi="Arial" w:cs="Arial"/>
                <w:b/>
              </w:rPr>
              <w:t>New/ Expectant Mother or Service User</w:t>
            </w: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bl>
    <w:p w:rsidR="00CE29AA" w:rsidRDefault="00CE29AA">
      <w:pPr>
        <w:rPr>
          <w:rFonts w:ascii="Arial" w:eastAsia="Arial" w:hAnsi="Arial" w:cs="Arial"/>
        </w:rPr>
      </w:pPr>
    </w:p>
    <w:p w:rsidR="00CE29AA" w:rsidRDefault="001B2ED8">
      <w:pPr>
        <w:pBdr>
          <w:top w:val="nil"/>
          <w:left w:val="nil"/>
          <w:bottom w:val="nil"/>
          <w:right w:val="nil"/>
          <w:between w:val="nil"/>
        </w:pBdr>
        <w:rPr>
          <w:rFonts w:ascii="Arial" w:eastAsia="Arial" w:hAnsi="Arial" w:cs="Arial"/>
          <w:color w:val="000000"/>
        </w:rPr>
      </w:pPr>
      <w:r>
        <w:rPr>
          <w:rFonts w:ascii="Arial" w:eastAsia="Arial" w:hAnsi="Arial" w:cs="Arial"/>
          <w:color w:val="000000"/>
        </w:rPr>
        <w:t>If any are ticked a specific risk assessment form must be completed separately.  For example a COSHH form must be completed if a hazardous substance is used.</w:t>
      </w: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b/>
        </w:rPr>
        <w:t>5</w:t>
      </w:r>
      <w:r>
        <w:rPr>
          <w:rFonts w:ascii="Arial" w:eastAsia="Arial" w:hAnsi="Arial" w:cs="Arial"/>
        </w:rPr>
        <w:t xml:space="preserve">. </w:t>
      </w:r>
      <w:r>
        <w:rPr>
          <w:rFonts w:ascii="Arial" w:eastAsia="Arial" w:hAnsi="Arial" w:cs="Arial"/>
          <w:b/>
        </w:rPr>
        <w:t>Risk Rating</w:t>
      </w:r>
    </w:p>
    <w:p w:rsidR="00CE29AA" w:rsidRDefault="001B2ED8">
      <w:pPr>
        <w:rPr>
          <w:rFonts w:ascii="Arial" w:eastAsia="Arial" w:hAnsi="Arial" w:cs="Arial"/>
        </w:rPr>
      </w:pPr>
      <w:r>
        <w:rPr>
          <w:rFonts w:ascii="Arial" w:eastAsia="Arial" w:hAnsi="Arial" w:cs="Arial"/>
        </w:rPr>
        <w:t>The risk rating is used to prioritise the action required.  Deal with those hazards that are high risk first.</w:t>
      </w:r>
      <w:r>
        <w:rPr>
          <w:rFonts w:ascii="Arial" w:eastAsia="Arial" w:hAnsi="Arial" w:cs="Arial"/>
          <w:b/>
        </w:rPr>
        <w:t xml:space="preserve"> </w:t>
      </w:r>
    </w:p>
    <w:p w:rsidR="00CE29AA" w:rsidRDefault="00CE29AA">
      <w:pPr>
        <w:rPr>
          <w:rFonts w:ascii="Arial" w:eastAsia="Arial" w:hAnsi="Arial" w:cs="Arial"/>
        </w:rPr>
      </w:pPr>
    </w:p>
    <w:tbl>
      <w:tblPr>
        <w:tblStyle w:val="a1"/>
        <w:tblW w:w="1187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79"/>
        <w:gridCol w:w="2782"/>
        <w:gridCol w:w="2551"/>
        <w:gridCol w:w="2948"/>
      </w:tblGrid>
      <w:tr w:rsidR="00CE29AA">
        <w:trPr>
          <w:trHeight w:val="609"/>
        </w:trPr>
        <w:tc>
          <w:tcPr>
            <w:tcW w:w="0" w:type="auto"/>
            <w:tcBorders>
              <w:top w:val="nil"/>
              <w:left w:val="nil"/>
              <w:bottom w:val="nil"/>
              <w:right w:val="nil"/>
            </w:tcBorders>
            <w:vAlign w:val="center"/>
          </w:tcPr>
          <w:p w:rsidR="00CE29AA" w:rsidRDefault="00CE29AA">
            <w:pPr>
              <w:rPr>
                <w:rFonts w:ascii="Calibri" w:eastAsia="Calibri" w:hAnsi="Calibri" w:cs="Calibri"/>
                <w:sz w:val="22"/>
                <w:szCs w:val="22"/>
              </w:rPr>
            </w:pPr>
          </w:p>
        </w:tc>
        <w:tc>
          <w:tcPr>
            <w:tcW w:w="0" w:type="auto"/>
            <w:tcBorders>
              <w:top w:val="nil"/>
              <w:left w:val="nil"/>
              <w:bottom w:val="nil"/>
              <w:right w:val="single" w:sz="4" w:space="0" w:color="000000"/>
            </w:tcBorders>
            <w:vAlign w:val="center"/>
          </w:tcPr>
          <w:p w:rsidR="00CE29AA" w:rsidRDefault="00CE29AA">
            <w:pPr>
              <w:jc w:val="center"/>
              <w:rPr>
                <w:rFonts w:ascii="Arial" w:eastAsia="Arial" w:hAnsi="Arial" w:cs="Arial"/>
                <w:sz w:val="22"/>
                <w:szCs w:val="22"/>
              </w:rPr>
            </w:pPr>
          </w:p>
        </w:tc>
        <w:tc>
          <w:tcPr>
            <w:tcW w:w="0" w:type="auto"/>
            <w:gridSpan w:val="3"/>
            <w:tcBorders>
              <w:top w:val="single" w:sz="4" w:space="0" w:color="000000"/>
              <w:left w:val="single" w:sz="4" w:space="0" w:color="000000"/>
            </w:tcBorders>
            <w:vAlign w:val="center"/>
          </w:tcPr>
          <w:p w:rsidR="00CE29AA" w:rsidRDefault="001B2ED8">
            <w:pPr>
              <w:jc w:val="center"/>
              <w:rPr>
                <w:rFonts w:ascii="Arial" w:eastAsia="Arial" w:hAnsi="Arial" w:cs="Arial"/>
              </w:rPr>
            </w:pPr>
            <w:r>
              <w:rPr>
                <w:rFonts w:ascii="Arial" w:eastAsia="Arial" w:hAnsi="Arial" w:cs="Arial"/>
                <w:b/>
              </w:rPr>
              <w:t xml:space="preserve">Potential severity of harm   </w:t>
            </w:r>
            <w:r>
              <w:rPr>
                <w:rFonts w:ascii="Arial" w:eastAsia="Arial" w:hAnsi="Arial" w:cs="Arial"/>
                <w:i/>
              </w:rPr>
              <w:t>(this may injury, loss or damage)</w:t>
            </w:r>
          </w:p>
        </w:tc>
      </w:tr>
      <w:tr w:rsidR="00CE29AA">
        <w:tc>
          <w:tcPr>
            <w:tcW w:w="0" w:type="auto"/>
            <w:tcBorders>
              <w:top w:val="nil"/>
              <w:left w:val="nil"/>
              <w:right w:val="nil"/>
            </w:tcBorders>
            <w:vAlign w:val="center"/>
          </w:tcPr>
          <w:p w:rsidR="00CE29AA" w:rsidRDefault="00CE29AA">
            <w:pPr>
              <w:rPr>
                <w:rFonts w:ascii="Calibri" w:eastAsia="Calibri" w:hAnsi="Calibri" w:cs="Calibri"/>
                <w:sz w:val="22"/>
                <w:szCs w:val="22"/>
              </w:rPr>
            </w:pPr>
          </w:p>
        </w:tc>
        <w:tc>
          <w:tcPr>
            <w:tcW w:w="0" w:type="auto"/>
            <w:tcBorders>
              <w:top w:val="nil"/>
              <w:left w:val="nil"/>
              <w:bottom w:val="single" w:sz="4" w:space="0" w:color="000000"/>
              <w:right w:val="single" w:sz="4" w:space="0" w:color="000000"/>
            </w:tcBorders>
            <w:vAlign w:val="center"/>
          </w:tcPr>
          <w:p w:rsidR="00CE29AA" w:rsidRDefault="00CE29AA">
            <w:pPr>
              <w:rPr>
                <w:rFonts w:ascii="Calibri" w:eastAsia="Calibri" w:hAnsi="Calibri" w:cs="Calibri"/>
                <w:sz w:val="22"/>
                <w:szCs w:val="22"/>
              </w:rPr>
            </w:pPr>
          </w:p>
          <w:p w:rsidR="00CE29AA" w:rsidRDefault="00CE29AA">
            <w:pPr>
              <w:rPr>
                <w:rFonts w:ascii="Calibri" w:eastAsia="Calibri" w:hAnsi="Calibri" w:cs="Calibri"/>
                <w:sz w:val="22"/>
                <w:szCs w:val="22"/>
              </w:rPr>
            </w:pPr>
          </w:p>
        </w:tc>
        <w:tc>
          <w:tcPr>
            <w:tcW w:w="0" w:type="auto"/>
            <w:tcBorders>
              <w:left w:val="single" w:sz="4" w:space="0" w:color="000000"/>
              <w:bottom w:val="single" w:sz="4" w:space="0" w:color="000000"/>
            </w:tcBorders>
            <w:vAlign w:val="center"/>
          </w:tcPr>
          <w:p w:rsidR="00CE29AA" w:rsidRDefault="001B2ED8">
            <w:pPr>
              <w:jc w:val="center"/>
              <w:rPr>
                <w:rFonts w:ascii="Arial" w:eastAsia="Arial" w:hAnsi="Arial" w:cs="Arial"/>
              </w:rPr>
            </w:pPr>
            <w:r>
              <w:rPr>
                <w:rFonts w:ascii="Arial" w:eastAsia="Arial" w:hAnsi="Arial" w:cs="Arial"/>
                <w:b/>
              </w:rPr>
              <w:t>Minor Harm</w:t>
            </w:r>
          </w:p>
          <w:p w:rsidR="00CE29AA" w:rsidRDefault="001B2ED8">
            <w:pPr>
              <w:jc w:val="center"/>
              <w:rPr>
                <w:rFonts w:ascii="Arial" w:eastAsia="Arial" w:hAnsi="Arial" w:cs="Arial"/>
              </w:rPr>
            </w:pPr>
            <w:r>
              <w:rPr>
                <w:rFonts w:ascii="Arial" w:eastAsia="Arial" w:hAnsi="Arial" w:cs="Arial"/>
                <w:b/>
              </w:rPr>
              <w:t>1</w:t>
            </w:r>
          </w:p>
        </w:tc>
        <w:tc>
          <w:tcPr>
            <w:tcW w:w="0" w:type="auto"/>
            <w:vAlign w:val="center"/>
          </w:tcPr>
          <w:p w:rsidR="00CE29AA" w:rsidRDefault="001B2ED8">
            <w:pPr>
              <w:jc w:val="center"/>
              <w:rPr>
                <w:rFonts w:ascii="Arial" w:eastAsia="Arial" w:hAnsi="Arial" w:cs="Arial"/>
              </w:rPr>
            </w:pPr>
            <w:r>
              <w:rPr>
                <w:rFonts w:ascii="Arial" w:eastAsia="Arial" w:hAnsi="Arial" w:cs="Arial"/>
                <w:b/>
              </w:rPr>
              <w:t>Moderate Harm</w:t>
            </w:r>
          </w:p>
          <w:p w:rsidR="00CE29AA" w:rsidRDefault="001B2ED8">
            <w:pPr>
              <w:jc w:val="center"/>
              <w:rPr>
                <w:rFonts w:ascii="Arial" w:eastAsia="Arial" w:hAnsi="Arial" w:cs="Arial"/>
              </w:rPr>
            </w:pPr>
            <w:r>
              <w:rPr>
                <w:rFonts w:ascii="Arial" w:eastAsia="Arial" w:hAnsi="Arial" w:cs="Arial"/>
                <w:b/>
              </w:rPr>
              <w:t>2</w:t>
            </w:r>
          </w:p>
        </w:tc>
        <w:tc>
          <w:tcPr>
            <w:tcW w:w="0" w:type="auto"/>
            <w:vAlign w:val="center"/>
          </w:tcPr>
          <w:p w:rsidR="00CE29AA" w:rsidRDefault="001B2ED8">
            <w:pPr>
              <w:jc w:val="center"/>
              <w:rPr>
                <w:rFonts w:ascii="Arial" w:eastAsia="Arial" w:hAnsi="Arial" w:cs="Arial"/>
              </w:rPr>
            </w:pPr>
            <w:r>
              <w:rPr>
                <w:rFonts w:ascii="Arial" w:eastAsia="Arial" w:hAnsi="Arial" w:cs="Arial"/>
                <w:b/>
              </w:rPr>
              <w:t>Serious Harm</w:t>
            </w:r>
          </w:p>
          <w:p w:rsidR="00CE29AA" w:rsidRDefault="001B2ED8">
            <w:pPr>
              <w:jc w:val="center"/>
              <w:rPr>
                <w:rFonts w:ascii="Arial" w:eastAsia="Arial" w:hAnsi="Arial" w:cs="Arial"/>
              </w:rPr>
            </w:pPr>
            <w:r>
              <w:rPr>
                <w:rFonts w:ascii="Arial" w:eastAsia="Arial" w:hAnsi="Arial" w:cs="Arial"/>
                <w:b/>
              </w:rPr>
              <w:t>3</w:t>
            </w:r>
          </w:p>
        </w:tc>
      </w:tr>
      <w:tr w:rsidR="00CE29AA">
        <w:trPr>
          <w:trHeight w:val="626"/>
        </w:trPr>
        <w:tc>
          <w:tcPr>
            <w:tcW w:w="0" w:type="auto"/>
            <w:vMerge w:val="restart"/>
            <w:shd w:val="clear" w:color="auto" w:fill="auto"/>
            <w:vAlign w:val="center"/>
          </w:tcPr>
          <w:p w:rsidR="00CE29AA" w:rsidRDefault="001B2ED8">
            <w:pPr>
              <w:rPr>
                <w:rFonts w:ascii="Arial" w:eastAsia="Arial" w:hAnsi="Arial" w:cs="Arial"/>
              </w:rPr>
            </w:pPr>
            <w:r>
              <w:rPr>
                <w:rFonts w:ascii="Arial" w:eastAsia="Arial" w:hAnsi="Arial" w:cs="Arial"/>
                <w:b/>
              </w:rPr>
              <w:t>Likelihood of harm occurring</w:t>
            </w:r>
          </w:p>
        </w:tc>
        <w:tc>
          <w:tcPr>
            <w:tcW w:w="0" w:type="auto"/>
            <w:tcBorders>
              <w:top w:val="single" w:sz="4" w:space="0" w:color="000000"/>
            </w:tcBorders>
            <w:shd w:val="clear" w:color="auto" w:fill="auto"/>
            <w:vAlign w:val="center"/>
          </w:tcPr>
          <w:p w:rsidR="00CE29AA" w:rsidRDefault="001B2ED8">
            <w:pPr>
              <w:jc w:val="center"/>
              <w:rPr>
                <w:rFonts w:ascii="Arial" w:eastAsia="Arial" w:hAnsi="Arial" w:cs="Arial"/>
              </w:rPr>
            </w:pPr>
            <w:r>
              <w:rPr>
                <w:rFonts w:ascii="Arial" w:eastAsia="Arial" w:hAnsi="Arial" w:cs="Arial"/>
                <w:b/>
              </w:rPr>
              <w:t>Highly unlikely</w:t>
            </w:r>
          </w:p>
          <w:p w:rsidR="00CE29AA" w:rsidRDefault="001B2ED8">
            <w:pPr>
              <w:jc w:val="center"/>
              <w:rPr>
                <w:rFonts w:ascii="Arial" w:eastAsia="Arial" w:hAnsi="Arial" w:cs="Arial"/>
              </w:rPr>
            </w:pPr>
            <w:r>
              <w:rPr>
                <w:rFonts w:ascii="Arial" w:eastAsia="Arial" w:hAnsi="Arial" w:cs="Arial"/>
                <w:b/>
              </w:rPr>
              <w:t>1</w:t>
            </w:r>
          </w:p>
        </w:tc>
        <w:tc>
          <w:tcPr>
            <w:tcW w:w="0" w:type="auto"/>
            <w:shd w:val="clear" w:color="auto" w:fill="00FF00"/>
            <w:vAlign w:val="center"/>
          </w:tcPr>
          <w:p w:rsidR="00CE29AA" w:rsidRDefault="001B2ED8">
            <w:pPr>
              <w:jc w:val="center"/>
              <w:rPr>
                <w:rFonts w:ascii="Arial" w:eastAsia="Arial" w:hAnsi="Arial" w:cs="Arial"/>
              </w:rPr>
            </w:pPr>
            <w:r>
              <w:rPr>
                <w:rFonts w:ascii="Arial" w:eastAsia="Arial" w:hAnsi="Arial" w:cs="Arial"/>
              </w:rPr>
              <w:t xml:space="preserve">Trivial </w:t>
            </w:r>
          </w:p>
          <w:p w:rsidR="00CE29AA" w:rsidRDefault="001B2ED8">
            <w:pPr>
              <w:jc w:val="center"/>
              <w:rPr>
                <w:rFonts w:ascii="Arial" w:eastAsia="Arial" w:hAnsi="Arial" w:cs="Arial"/>
              </w:rPr>
            </w:pPr>
            <w:r>
              <w:rPr>
                <w:rFonts w:ascii="Arial" w:eastAsia="Arial" w:hAnsi="Arial" w:cs="Arial"/>
              </w:rPr>
              <w:t>1</w:t>
            </w:r>
          </w:p>
        </w:tc>
        <w:tc>
          <w:tcPr>
            <w:tcW w:w="0" w:type="auto"/>
            <w:shd w:val="clear" w:color="auto" w:fill="FFFF00"/>
            <w:vAlign w:val="center"/>
          </w:tcPr>
          <w:p w:rsidR="00CE29AA" w:rsidRDefault="001B2ED8">
            <w:pPr>
              <w:jc w:val="center"/>
              <w:rPr>
                <w:rFonts w:ascii="Arial" w:eastAsia="Arial" w:hAnsi="Arial" w:cs="Arial"/>
              </w:rPr>
            </w:pPr>
            <w:r>
              <w:rPr>
                <w:rFonts w:ascii="Arial" w:eastAsia="Arial" w:hAnsi="Arial" w:cs="Arial"/>
              </w:rPr>
              <w:t>Low</w:t>
            </w:r>
          </w:p>
          <w:p w:rsidR="00CE29AA" w:rsidRDefault="001B2ED8">
            <w:pPr>
              <w:jc w:val="center"/>
              <w:rPr>
                <w:rFonts w:ascii="Arial" w:eastAsia="Arial" w:hAnsi="Arial" w:cs="Arial"/>
              </w:rPr>
            </w:pPr>
            <w:r>
              <w:rPr>
                <w:rFonts w:ascii="Arial" w:eastAsia="Arial" w:hAnsi="Arial" w:cs="Arial"/>
              </w:rPr>
              <w:t>2</w:t>
            </w:r>
          </w:p>
        </w:tc>
        <w:tc>
          <w:tcPr>
            <w:tcW w:w="0" w:type="auto"/>
            <w:shd w:val="clear" w:color="auto" w:fill="FF9900"/>
            <w:vAlign w:val="center"/>
          </w:tcPr>
          <w:p w:rsidR="00CE29AA" w:rsidRDefault="001B2ED8">
            <w:pPr>
              <w:jc w:val="center"/>
              <w:rPr>
                <w:rFonts w:ascii="Arial" w:eastAsia="Arial" w:hAnsi="Arial" w:cs="Arial"/>
              </w:rPr>
            </w:pPr>
            <w:r>
              <w:rPr>
                <w:rFonts w:ascii="Arial" w:eastAsia="Arial" w:hAnsi="Arial" w:cs="Arial"/>
              </w:rPr>
              <w:t>Medium</w:t>
            </w:r>
          </w:p>
          <w:p w:rsidR="00CE29AA" w:rsidRDefault="001B2ED8">
            <w:pPr>
              <w:jc w:val="center"/>
              <w:rPr>
                <w:rFonts w:ascii="Arial" w:eastAsia="Arial" w:hAnsi="Arial" w:cs="Arial"/>
              </w:rPr>
            </w:pPr>
            <w:r>
              <w:rPr>
                <w:rFonts w:ascii="Arial" w:eastAsia="Arial" w:hAnsi="Arial" w:cs="Arial"/>
              </w:rPr>
              <w:t>3</w:t>
            </w:r>
          </w:p>
        </w:tc>
      </w:tr>
      <w:tr w:rsidR="00CE29AA">
        <w:trPr>
          <w:trHeight w:val="624"/>
        </w:trPr>
        <w:tc>
          <w:tcPr>
            <w:tcW w:w="0" w:type="auto"/>
            <w:vMerge/>
            <w:shd w:val="clear" w:color="auto" w:fill="auto"/>
            <w:vAlign w:val="center"/>
          </w:tcPr>
          <w:p w:rsidR="00CE29AA" w:rsidRDefault="00CE29AA">
            <w:pPr>
              <w:widowControl w:val="0"/>
              <w:pBdr>
                <w:top w:val="nil"/>
                <w:left w:val="nil"/>
                <w:bottom w:val="nil"/>
                <w:right w:val="nil"/>
                <w:between w:val="nil"/>
              </w:pBdr>
              <w:spacing w:line="276" w:lineRule="auto"/>
              <w:rPr>
                <w:rFonts w:ascii="Arial" w:eastAsia="Arial" w:hAnsi="Arial" w:cs="Arial"/>
              </w:rPr>
            </w:pPr>
          </w:p>
        </w:tc>
        <w:tc>
          <w:tcPr>
            <w:tcW w:w="0" w:type="auto"/>
            <w:tcBorders>
              <w:bottom w:val="single" w:sz="4" w:space="0" w:color="000000"/>
            </w:tcBorders>
            <w:shd w:val="clear" w:color="auto" w:fill="auto"/>
            <w:vAlign w:val="center"/>
          </w:tcPr>
          <w:p w:rsidR="00CE29AA" w:rsidRDefault="001B2ED8">
            <w:pPr>
              <w:jc w:val="center"/>
              <w:rPr>
                <w:rFonts w:ascii="Arial" w:eastAsia="Arial" w:hAnsi="Arial" w:cs="Arial"/>
              </w:rPr>
            </w:pPr>
            <w:r>
              <w:rPr>
                <w:rFonts w:ascii="Arial" w:eastAsia="Arial" w:hAnsi="Arial" w:cs="Arial"/>
                <w:b/>
              </w:rPr>
              <w:t>Unlikely</w:t>
            </w:r>
          </w:p>
          <w:p w:rsidR="00CE29AA" w:rsidRDefault="001B2ED8">
            <w:pPr>
              <w:jc w:val="center"/>
              <w:rPr>
                <w:rFonts w:ascii="Arial" w:eastAsia="Arial" w:hAnsi="Arial" w:cs="Arial"/>
              </w:rPr>
            </w:pPr>
            <w:r>
              <w:rPr>
                <w:rFonts w:ascii="Arial" w:eastAsia="Arial" w:hAnsi="Arial" w:cs="Arial"/>
                <w:b/>
              </w:rPr>
              <w:t>2</w:t>
            </w:r>
          </w:p>
        </w:tc>
        <w:tc>
          <w:tcPr>
            <w:tcW w:w="0" w:type="auto"/>
            <w:tcBorders>
              <w:bottom w:val="single" w:sz="4" w:space="0" w:color="000000"/>
            </w:tcBorders>
            <w:shd w:val="clear" w:color="auto" w:fill="FFFF00"/>
            <w:vAlign w:val="center"/>
          </w:tcPr>
          <w:p w:rsidR="00CE29AA" w:rsidRDefault="001B2ED8">
            <w:pPr>
              <w:jc w:val="center"/>
              <w:rPr>
                <w:rFonts w:ascii="Arial" w:eastAsia="Arial" w:hAnsi="Arial" w:cs="Arial"/>
              </w:rPr>
            </w:pPr>
            <w:r>
              <w:rPr>
                <w:rFonts w:ascii="Arial" w:eastAsia="Arial" w:hAnsi="Arial" w:cs="Arial"/>
              </w:rPr>
              <w:t>Low</w:t>
            </w:r>
          </w:p>
          <w:p w:rsidR="00CE29AA" w:rsidRDefault="001B2ED8">
            <w:pPr>
              <w:jc w:val="center"/>
              <w:rPr>
                <w:rFonts w:ascii="Arial" w:eastAsia="Arial" w:hAnsi="Arial" w:cs="Arial"/>
              </w:rPr>
            </w:pPr>
            <w:r>
              <w:rPr>
                <w:rFonts w:ascii="Arial" w:eastAsia="Arial" w:hAnsi="Arial" w:cs="Arial"/>
              </w:rPr>
              <w:t>2</w:t>
            </w:r>
          </w:p>
        </w:tc>
        <w:tc>
          <w:tcPr>
            <w:tcW w:w="0" w:type="auto"/>
            <w:tcBorders>
              <w:bottom w:val="single" w:sz="4" w:space="0" w:color="000000"/>
            </w:tcBorders>
            <w:shd w:val="clear" w:color="auto" w:fill="FF9900"/>
            <w:vAlign w:val="center"/>
          </w:tcPr>
          <w:p w:rsidR="00CE29AA" w:rsidRDefault="001B2ED8">
            <w:pPr>
              <w:jc w:val="center"/>
              <w:rPr>
                <w:rFonts w:ascii="Arial" w:eastAsia="Arial" w:hAnsi="Arial" w:cs="Arial"/>
              </w:rPr>
            </w:pPr>
            <w:r>
              <w:rPr>
                <w:rFonts w:ascii="Arial" w:eastAsia="Arial" w:hAnsi="Arial" w:cs="Arial"/>
              </w:rPr>
              <w:t>Medium</w:t>
            </w:r>
          </w:p>
          <w:p w:rsidR="00CE29AA" w:rsidRDefault="001B2ED8">
            <w:pPr>
              <w:jc w:val="center"/>
              <w:rPr>
                <w:rFonts w:ascii="Arial" w:eastAsia="Arial" w:hAnsi="Arial" w:cs="Arial"/>
              </w:rPr>
            </w:pPr>
            <w:r>
              <w:rPr>
                <w:rFonts w:ascii="Arial" w:eastAsia="Arial" w:hAnsi="Arial" w:cs="Arial"/>
              </w:rPr>
              <w:t>4</w:t>
            </w:r>
          </w:p>
        </w:tc>
        <w:tc>
          <w:tcPr>
            <w:tcW w:w="0" w:type="auto"/>
            <w:tcBorders>
              <w:bottom w:val="single" w:sz="4" w:space="0" w:color="000000"/>
            </w:tcBorders>
            <w:shd w:val="clear" w:color="auto" w:fill="FF0000"/>
            <w:vAlign w:val="center"/>
          </w:tcPr>
          <w:p w:rsidR="00CE29AA" w:rsidRDefault="001B2ED8">
            <w:pPr>
              <w:jc w:val="center"/>
              <w:rPr>
                <w:rFonts w:ascii="Arial" w:eastAsia="Arial" w:hAnsi="Arial" w:cs="Arial"/>
              </w:rPr>
            </w:pPr>
            <w:r>
              <w:rPr>
                <w:rFonts w:ascii="Arial" w:eastAsia="Arial" w:hAnsi="Arial" w:cs="Arial"/>
              </w:rPr>
              <w:t>High</w:t>
            </w:r>
          </w:p>
          <w:p w:rsidR="00CE29AA" w:rsidRDefault="001B2ED8">
            <w:pPr>
              <w:jc w:val="center"/>
              <w:rPr>
                <w:rFonts w:ascii="Arial" w:eastAsia="Arial" w:hAnsi="Arial" w:cs="Arial"/>
              </w:rPr>
            </w:pPr>
            <w:r>
              <w:rPr>
                <w:rFonts w:ascii="Arial" w:eastAsia="Arial" w:hAnsi="Arial" w:cs="Arial"/>
              </w:rPr>
              <w:t>6</w:t>
            </w:r>
          </w:p>
        </w:tc>
      </w:tr>
      <w:tr w:rsidR="00CE29AA">
        <w:trPr>
          <w:trHeight w:val="550"/>
        </w:trPr>
        <w:tc>
          <w:tcPr>
            <w:tcW w:w="0" w:type="auto"/>
            <w:vMerge/>
            <w:shd w:val="clear" w:color="auto" w:fill="auto"/>
            <w:vAlign w:val="center"/>
          </w:tcPr>
          <w:p w:rsidR="00CE29AA" w:rsidRDefault="00CE29AA">
            <w:pPr>
              <w:widowControl w:val="0"/>
              <w:pBdr>
                <w:top w:val="nil"/>
                <w:left w:val="nil"/>
                <w:bottom w:val="nil"/>
                <w:right w:val="nil"/>
                <w:between w:val="nil"/>
              </w:pBdr>
              <w:spacing w:line="276" w:lineRule="auto"/>
              <w:rPr>
                <w:rFonts w:ascii="Arial" w:eastAsia="Arial" w:hAnsi="Arial" w:cs="Arial"/>
              </w:rPr>
            </w:pPr>
          </w:p>
        </w:tc>
        <w:tc>
          <w:tcPr>
            <w:tcW w:w="0" w:type="auto"/>
            <w:tcBorders>
              <w:bottom w:val="single" w:sz="4" w:space="0" w:color="000000"/>
            </w:tcBorders>
            <w:shd w:val="clear" w:color="auto" w:fill="auto"/>
            <w:vAlign w:val="center"/>
          </w:tcPr>
          <w:p w:rsidR="00CE29AA" w:rsidRDefault="001B2ED8">
            <w:pPr>
              <w:jc w:val="center"/>
              <w:rPr>
                <w:rFonts w:ascii="Arial" w:eastAsia="Arial" w:hAnsi="Arial" w:cs="Arial"/>
              </w:rPr>
            </w:pPr>
            <w:r>
              <w:rPr>
                <w:rFonts w:ascii="Arial" w:eastAsia="Arial" w:hAnsi="Arial" w:cs="Arial"/>
                <w:b/>
              </w:rPr>
              <w:t>Likely</w:t>
            </w:r>
          </w:p>
          <w:p w:rsidR="00CE29AA" w:rsidRDefault="001B2ED8">
            <w:pPr>
              <w:jc w:val="center"/>
              <w:rPr>
                <w:rFonts w:ascii="Arial" w:eastAsia="Arial" w:hAnsi="Arial" w:cs="Arial"/>
              </w:rPr>
            </w:pPr>
            <w:r>
              <w:rPr>
                <w:rFonts w:ascii="Arial" w:eastAsia="Arial" w:hAnsi="Arial" w:cs="Arial"/>
                <w:b/>
              </w:rPr>
              <w:t>3</w:t>
            </w:r>
          </w:p>
        </w:tc>
        <w:tc>
          <w:tcPr>
            <w:tcW w:w="0" w:type="auto"/>
            <w:tcBorders>
              <w:bottom w:val="single" w:sz="4" w:space="0" w:color="000000"/>
            </w:tcBorders>
            <w:shd w:val="clear" w:color="auto" w:fill="FF9900"/>
            <w:vAlign w:val="center"/>
          </w:tcPr>
          <w:p w:rsidR="00CE29AA" w:rsidRDefault="001B2ED8">
            <w:pPr>
              <w:jc w:val="center"/>
              <w:rPr>
                <w:rFonts w:ascii="Arial" w:eastAsia="Arial" w:hAnsi="Arial" w:cs="Arial"/>
              </w:rPr>
            </w:pPr>
            <w:r>
              <w:rPr>
                <w:rFonts w:ascii="Arial" w:eastAsia="Arial" w:hAnsi="Arial" w:cs="Arial"/>
              </w:rPr>
              <w:t>Medium</w:t>
            </w:r>
          </w:p>
          <w:p w:rsidR="00CE29AA" w:rsidRDefault="001B2ED8">
            <w:pPr>
              <w:jc w:val="center"/>
              <w:rPr>
                <w:rFonts w:ascii="Arial" w:eastAsia="Arial" w:hAnsi="Arial" w:cs="Arial"/>
              </w:rPr>
            </w:pPr>
            <w:r>
              <w:rPr>
                <w:rFonts w:ascii="Arial" w:eastAsia="Arial" w:hAnsi="Arial" w:cs="Arial"/>
              </w:rPr>
              <w:t>3</w:t>
            </w:r>
          </w:p>
        </w:tc>
        <w:tc>
          <w:tcPr>
            <w:tcW w:w="0" w:type="auto"/>
            <w:tcBorders>
              <w:bottom w:val="single" w:sz="4" w:space="0" w:color="000000"/>
            </w:tcBorders>
            <w:shd w:val="clear" w:color="auto" w:fill="FF0000"/>
            <w:vAlign w:val="center"/>
          </w:tcPr>
          <w:p w:rsidR="00CE29AA" w:rsidRDefault="001B2ED8">
            <w:pPr>
              <w:jc w:val="center"/>
              <w:rPr>
                <w:rFonts w:ascii="Arial" w:eastAsia="Arial" w:hAnsi="Arial" w:cs="Arial"/>
              </w:rPr>
            </w:pPr>
            <w:r>
              <w:rPr>
                <w:rFonts w:ascii="Arial" w:eastAsia="Arial" w:hAnsi="Arial" w:cs="Arial"/>
              </w:rPr>
              <w:t>High</w:t>
            </w:r>
          </w:p>
          <w:p w:rsidR="00CE29AA" w:rsidRDefault="001B2ED8">
            <w:pPr>
              <w:jc w:val="center"/>
              <w:rPr>
                <w:rFonts w:ascii="Arial" w:eastAsia="Arial" w:hAnsi="Arial" w:cs="Arial"/>
              </w:rPr>
            </w:pPr>
            <w:r>
              <w:rPr>
                <w:rFonts w:ascii="Arial" w:eastAsia="Arial" w:hAnsi="Arial" w:cs="Arial"/>
              </w:rPr>
              <w:t>6</w:t>
            </w:r>
          </w:p>
        </w:tc>
        <w:tc>
          <w:tcPr>
            <w:tcW w:w="0" w:type="auto"/>
            <w:tcBorders>
              <w:bottom w:val="single" w:sz="4" w:space="0" w:color="000000"/>
            </w:tcBorders>
            <w:shd w:val="clear" w:color="auto" w:fill="FF0000"/>
            <w:vAlign w:val="center"/>
          </w:tcPr>
          <w:p w:rsidR="00CE29AA" w:rsidRDefault="001B2ED8">
            <w:pPr>
              <w:jc w:val="center"/>
              <w:rPr>
                <w:rFonts w:ascii="Arial" w:eastAsia="Arial" w:hAnsi="Arial" w:cs="Arial"/>
              </w:rPr>
            </w:pPr>
            <w:r>
              <w:rPr>
                <w:rFonts w:ascii="Arial" w:eastAsia="Arial" w:hAnsi="Arial" w:cs="Arial"/>
              </w:rPr>
              <w:t>High</w:t>
            </w:r>
          </w:p>
          <w:p w:rsidR="00CE29AA" w:rsidRDefault="001B2ED8">
            <w:pPr>
              <w:jc w:val="center"/>
              <w:rPr>
                <w:rFonts w:ascii="Arial" w:eastAsia="Arial" w:hAnsi="Arial" w:cs="Arial"/>
              </w:rPr>
            </w:pPr>
            <w:r>
              <w:rPr>
                <w:rFonts w:ascii="Arial" w:eastAsia="Arial" w:hAnsi="Arial" w:cs="Arial"/>
              </w:rPr>
              <w:t>9</w:t>
            </w:r>
          </w:p>
        </w:tc>
      </w:tr>
    </w:tbl>
    <w:p w:rsidR="00CE29AA" w:rsidRDefault="00CE29AA">
      <w:pPr>
        <w:rPr>
          <w:rFonts w:ascii="Arial" w:eastAsia="Arial" w:hAnsi="Arial" w:cs="Arial"/>
        </w:rPr>
      </w:pPr>
    </w:p>
    <w:tbl>
      <w:tblPr>
        <w:tblStyle w:val="a2"/>
        <w:tblW w:w="137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1907"/>
      </w:tblGrid>
      <w:tr w:rsidR="00CE29AA">
        <w:tc>
          <w:tcPr>
            <w:tcW w:w="0" w:type="auto"/>
            <w:shd w:val="clear" w:color="auto" w:fill="E6E6E6"/>
          </w:tcPr>
          <w:p w:rsidR="00CE29AA" w:rsidRDefault="001B2ED8">
            <w:pPr>
              <w:rPr>
                <w:rFonts w:ascii="Arial" w:eastAsia="Arial" w:hAnsi="Arial" w:cs="Arial"/>
              </w:rPr>
            </w:pPr>
            <w:r>
              <w:rPr>
                <w:rFonts w:ascii="Arial" w:eastAsia="Arial" w:hAnsi="Arial" w:cs="Arial"/>
                <w:b/>
              </w:rPr>
              <w:t>Risk Rating</w:t>
            </w:r>
          </w:p>
        </w:tc>
        <w:tc>
          <w:tcPr>
            <w:tcW w:w="0" w:type="auto"/>
            <w:shd w:val="clear" w:color="auto" w:fill="E6E6E6"/>
          </w:tcPr>
          <w:p w:rsidR="00CE29AA" w:rsidRDefault="001B2ED8">
            <w:pPr>
              <w:rPr>
                <w:rFonts w:ascii="Arial" w:eastAsia="Arial" w:hAnsi="Arial" w:cs="Arial"/>
              </w:rPr>
            </w:pPr>
            <w:r>
              <w:rPr>
                <w:rFonts w:ascii="Arial" w:eastAsia="Arial" w:hAnsi="Arial" w:cs="Arial"/>
                <w:b/>
              </w:rPr>
              <w:t>Action Priority</w:t>
            </w:r>
          </w:p>
        </w:tc>
      </w:tr>
      <w:tr w:rsidR="00CE29AA">
        <w:trPr>
          <w:trHeight w:val="552"/>
        </w:trPr>
        <w:tc>
          <w:tcPr>
            <w:tcW w:w="0" w:type="auto"/>
            <w:shd w:val="clear" w:color="auto" w:fill="FF0000"/>
            <w:vAlign w:val="center"/>
          </w:tcPr>
          <w:p w:rsidR="00CE29AA" w:rsidRDefault="001B2ED8">
            <w:pPr>
              <w:rPr>
                <w:rFonts w:ascii="Arial" w:eastAsia="Arial" w:hAnsi="Arial" w:cs="Arial"/>
              </w:rPr>
            </w:pPr>
            <w:r>
              <w:rPr>
                <w:rFonts w:ascii="Arial" w:eastAsia="Arial" w:hAnsi="Arial" w:cs="Arial"/>
                <w:b/>
              </w:rPr>
              <w:t>High (6-9)</w:t>
            </w:r>
          </w:p>
        </w:tc>
        <w:tc>
          <w:tcPr>
            <w:tcW w:w="0" w:type="auto"/>
            <w:vAlign w:val="center"/>
          </w:tcPr>
          <w:p w:rsidR="00CE29AA" w:rsidRDefault="001B2ED8">
            <w:pPr>
              <w:rPr>
                <w:rFonts w:ascii="Arial" w:eastAsia="Arial" w:hAnsi="Arial" w:cs="Arial"/>
              </w:rPr>
            </w:pPr>
            <w:r>
              <w:rPr>
                <w:rFonts w:ascii="Arial" w:eastAsia="Arial" w:hAnsi="Arial" w:cs="Arial"/>
              </w:rPr>
              <w:t>Immediate action required</w:t>
            </w:r>
          </w:p>
        </w:tc>
      </w:tr>
      <w:tr w:rsidR="00CE29AA">
        <w:trPr>
          <w:trHeight w:val="552"/>
        </w:trPr>
        <w:tc>
          <w:tcPr>
            <w:tcW w:w="0" w:type="auto"/>
            <w:shd w:val="clear" w:color="auto" w:fill="FF9900"/>
            <w:vAlign w:val="center"/>
          </w:tcPr>
          <w:p w:rsidR="00CE29AA" w:rsidRDefault="001B2ED8">
            <w:pPr>
              <w:rPr>
                <w:rFonts w:ascii="Arial" w:eastAsia="Arial" w:hAnsi="Arial" w:cs="Arial"/>
              </w:rPr>
            </w:pPr>
            <w:r>
              <w:rPr>
                <w:rFonts w:ascii="Arial" w:eastAsia="Arial" w:hAnsi="Arial" w:cs="Arial"/>
                <w:b/>
              </w:rPr>
              <w:t>Medium (3-4)</w:t>
            </w:r>
          </w:p>
        </w:tc>
        <w:tc>
          <w:tcPr>
            <w:tcW w:w="0" w:type="auto"/>
            <w:vAlign w:val="center"/>
          </w:tcPr>
          <w:p w:rsidR="00CE29AA" w:rsidRDefault="001B2ED8">
            <w:pPr>
              <w:rPr>
                <w:rFonts w:ascii="Arial" w:eastAsia="Arial" w:hAnsi="Arial" w:cs="Arial"/>
              </w:rPr>
            </w:pPr>
            <w:r>
              <w:rPr>
                <w:rFonts w:ascii="Arial" w:eastAsia="Arial" w:hAnsi="Arial" w:cs="Arial"/>
              </w:rPr>
              <w:t>Actions to control the risk must now be considered and steps to manage the risk until control measures can be provided must implemented.</w:t>
            </w:r>
          </w:p>
        </w:tc>
      </w:tr>
      <w:tr w:rsidR="00CE29AA">
        <w:trPr>
          <w:trHeight w:val="552"/>
        </w:trPr>
        <w:tc>
          <w:tcPr>
            <w:tcW w:w="0" w:type="auto"/>
            <w:shd w:val="clear" w:color="auto" w:fill="FFFF00"/>
            <w:vAlign w:val="center"/>
          </w:tcPr>
          <w:p w:rsidR="00CE29AA" w:rsidRDefault="001B2ED8">
            <w:pPr>
              <w:rPr>
                <w:rFonts w:ascii="Arial" w:eastAsia="Arial" w:hAnsi="Arial" w:cs="Arial"/>
              </w:rPr>
            </w:pPr>
            <w:r>
              <w:rPr>
                <w:rFonts w:ascii="Arial" w:eastAsia="Arial" w:hAnsi="Arial" w:cs="Arial"/>
                <w:b/>
              </w:rPr>
              <w:t>Low (2)</w:t>
            </w:r>
          </w:p>
        </w:tc>
        <w:tc>
          <w:tcPr>
            <w:tcW w:w="0" w:type="auto"/>
            <w:vAlign w:val="center"/>
          </w:tcPr>
          <w:p w:rsidR="00CE29AA" w:rsidRDefault="001B2ED8">
            <w:pPr>
              <w:rPr>
                <w:rFonts w:ascii="Arial" w:eastAsia="Arial" w:hAnsi="Arial" w:cs="Arial"/>
              </w:rPr>
            </w:pPr>
            <w:r>
              <w:rPr>
                <w:rFonts w:ascii="Arial" w:eastAsia="Arial" w:hAnsi="Arial" w:cs="Arial"/>
              </w:rPr>
              <w:t>Implement reasonable control measures and monitor.</w:t>
            </w:r>
          </w:p>
        </w:tc>
      </w:tr>
      <w:tr w:rsidR="00CE29AA">
        <w:trPr>
          <w:trHeight w:val="552"/>
        </w:trPr>
        <w:tc>
          <w:tcPr>
            <w:tcW w:w="0" w:type="auto"/>
            <w:shd w:val="clear" w:color="auto" w:fill="00FF00"/>
            <w:vAlign w:val="center"/>
          </w:tcPr>
          <w:p w:rsidR="00CE29AA" w:rsidRDefault="001B2ED8">
            <w:pPr>
              <w:rPr>
                <w:rFonts w:ascii="Arial" w:eastAsia="Arial" w:hAnsi="Arial" w:cs="Arial"/>
              </w:rPr>
            </w:pPr>
            <w:r>
              <w:rPr>
                <w:rFonts w:ascii="Arial" w:eastAsia="Arial" w:hAnsi="Arial" w:cs="Arial"/>
                <w:b/>
              </w:rPr>
              <w:t>Trivial (1)</w:t>
            </w:r>
          </w:p>
        </w:tc>
        <w:tc>
          <w:tcPr>
            <w:tcW w:w="0" w:type="auto"/>
            <w:vAlign w:val="center"/>
          </w:tcPr>
          <w:p w:rsidR="00CE29AA" w:rsidRDefault="001B2ED8">
            <w:pPr>
              <w:rPr>
                <w:rFonts w:ascii="Arial" w:eastAsia="Arial" w:hAnsi="Arial" w:cs="Arial"/>
              </w:rPr>
            </w:pPr>
            <w:r>
              <w:rPr>
                <w:rFonts w:ascii="Arial" w:eastAsia="Arial" w:hAnsi="Arial" w:cs="Arial"/>
              </w:rPr>
              <w:t>No action required unless level of harm or likelihood changes.</w:t>
            </w:r>
          </w:p>
        </w:tc>
      </w:tr>
    </w:tbl>
    <w:p w:rsidR="00CE29AA" w:rsidRDefault="00CE29AA">
      <w:pPr>
        <w:rPr>
          <w:rFonts w:ascii="Arial" w:eastAsia="Arial" w:hAnsi="Arial" w:cs="Arial"/>
        </w:rPr>
      </w:pP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b/>
        </w:rPr>
        <w:t>6.</w:t>
      </w:r>
      <w:r>
        <w:rPr>
          <w:rFonts w:ascii="Arial" w:eastAsia="Arial" w:hAnsi="Arial" w:cs="Arial"/>
        </w:rPr>
        <w:t xml:space="preserve"> </w:t>
      </w:r>
      <w:r>
        <w:rPr>
          <w:rFonts w:ascii="Arial" w:eastAsia="Arial" w:hAnsi="Arial" w:cs="Arial"/>
          <w:b/>
        </w:rPr>
        <w:t xml:space="preserve">Assessment </w:t>
      </w: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b/>
        </w:rPr>
        <w:t>Signature of Assessor(s):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Signature of Line Manager:</w:t>
      </w: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b/>
        </w:rPr>
        <w:t>Print Name: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Print Name:</w:t>
      </w: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b/>
        </w:rPr>
        <w:t>Date Assessed:</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Review Date:</w:t>
      </w:r>
    </w:p>
    <w:p w:rsidR="00CE29AA" w:rsidRDefault="001B2ED8">
      <w:pPr>
        <w:rPr>
          <w:rFonts w:ascii="Arial" w:eastAsia="Arial" w:hAnsi="Arial" w:cs="Arial"/>
        </w:rPr>
      </w:pPr>
      <w:r>
        <w:rPr>
          <w:rFonts w:ascii="Arial" w:eastAsia="Arial" w:hAnsi="Arial" w:cs="Arial"/>
          <w:b/>
        </w:rPr>
        <w:tab/>
      </w:r>
    </w:p>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rPr>
        <w:t xml:space="preserve">7.  </w:t>
      </w:r>
      <w:r>
        <w:rPr>
          <w:rFonts w:ascii="Arial" w:eastAsia="Arial" w:hAnsi="Arial" w:cs="Arial"/>
          <w:b/>
        </w:rPr>
        <w:t>Communication and</w:t>
      </w:r>
      <w:r>
        <w:rPr>
          <w:rFonts w:ascii="Arial" w:eastAsia="Arial" w:hAnsi="Arial" w:cs="Arial"/>
        </w:rPr>
        <w:t xml:space="preserve"> </w:t>
      </w:r>
      <w:r>
        <w:rPr>
          <w:rFonts w:ascii="Arial" w:eastAsia="Arial" w:hAnsi="Arial" w:cs="Arial"/>
          <w:b/>
        </w:rPr>
        <w:t>Review</w:t>
      </w:r>
    </w:p>
    <w:p w:rsidR="00CE29AA" w:rsidRDefault="001B2ED8">
      <w:pPr>
        <w:rPr>
          <w:rFonts w:ascii="Arial" w:eastAsia="Arial" w:hAnsi="Arial" w:cs="Arial"/>
        </w:rPr>
      </w:pPr>
      <w:r>
        <w:rPr>
          <w:rFonts w:ascii="Arial" w:eastAsia="Arial" w:hAnsi="Arial" w:cs="Arial"/>
        </w:rPr>
        <w:t>This risk assessment should be communicated to all employees and relevant persons who may come into contact with the hazards being assessed.  The assessment must be reviewed annually or following a significant change, accident or violent incident.</w:t>
      </w:r>
    </w:p>
    <w:p w:rsidR="00CE29AA" w:rsidRDefault="00CE29AA">
      <w:pPr>
        <w:rPr>
          <w:rFonts w:ascii="Arial" w:eastAsia="Arial" w:hAnsi="Arial" w:cs="Arial"/>
        </w:rPr>
      </w:pPr>
    </w:p>
    <w:tbl>
      <w:tblPr>
        <w:tblStyle w:val="a3"/>
        <w:tblW w:w="14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4"/>
        <w:gridCol w:w="3724"/>
        <w:gridCol w:w="3724"/>
        <w:gridCol w:w="3724"/>
      </w:tblGrid>
      <w:tr w:rsidR="00CE29AA">
        <w:tc>
          <w:tcPr>
            <w:tcW w:w="0" w:type="auto"/>
          </w:tcPr>
          <w:p w:rsidR="00CE29AA" w:rsidRDefault="001B2ED8">
            <w:pPr>
              <w:rPr>
                <w:rFonts w:ascii="Arial" w:eastAsia="Arial" w:hAnsi="Arial" w:cs="Arial"/>
              </w:rPr>
            </w:pPr>
            <w:r>
              <w:rPr>
                <w:rFonts w:ascii="Arial" w:eastAsia="Arial" w:hAnsi="Arial" w:cs="Arial"/>
              </w:rPr>
              <w:t>Name</w:t>
            </w:r>
          </w:p>
        </w:tc>
        <w:tc>
          <w:tcPr>
            <w:tcW w:w="0" w:type="auto"/>
          </w:tcPr>
          <w:p w:rsidR="00CE29AA" w:rsidRDefault="001B2ED8">
            <w:pPr>
              <w:rPr>
                <w:rFonts w:ascii="Arial" w:eastAsia="Arial" w:hAnsi="Arial" w:cs="Arial"/>
              </w:rPr>
            </w:pPr>
            <w:r>
              <w:rPr>
                <w:rFonts w:ascii="Arial" w:eastAsia="Arial" w:hAnsi="Arial" w:cs="Arial"/>
              </w:rPr>
              <w:t>Si</w:t>
            </w:r>
            <w:r>
              <w:rPr>
                <w:rFonts w:ascii="Arial" w:eastAsia="Arial" w:hAnsi="Arial" w:cs="Arial"/>
              </w:rPr>
              <w:t>gnature</w:t>
            </w:r>
          </w:p>
        </w:tc>
        <w:tc>
          <w:tcPr>
            <w:tcW w:w="0" w:type="auto"/>
          </w:tcPr>
          <w:p w:rsidR="00CE29AA" w:rsidRDefault="001B2ED8">
            <w:pPr>
              <w:rPr>
                <w:rFonts w:ascii="Arial" w:eastAsia="Arial" w:hAnsi="Arial" w:cs="Arial"/>
              </w:rPr>
            </w:pPr>
            <w:r>
              <w:rPr>
                <w:rFonts w:ascii="Arial" w:eastAsia="Arial" w:hAnsi="Arial" w:cs="Arial"/>
              </w:rPr>
              <w:t>Name</w:t>
            </w:r>
          </w:p>
        </w:tc>
        <w:tc>
          <w:tcPr>
            <w:tcW w:w="0" w:type="auto"/>
          </w:tcPr>
          <w:p w:rsidR="00CE29AA" w:rsidRDefault="001B2ED8">
            <w:pPr>
              <w:rPr>
                <w:rFonts w:ascii="Arial" w:eastAsia="Arial" w:hAnsi="Arial" w:cs="Arial"/>
              </w:rPr>
            </w:pPr>
            <w:r>
              <w:rPr>
                <w:rFonts w:ascii="Arial" w:eastAsia="Arial" w:hAnsi="Arial" w:cs="Arial"/>
              </w:rPr>
              <w:t>Signature</w:t>
            </w: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bl>
    <w:p w:rsidR="00CE29AA" w:rsidRDefault="00CE29AA">
      <w:pPr>
        <w:rPr>
          <w:rFonts w:ascii="Arial" w:eastAsia="Arial" w:hAnsi="Arial" w:cs="Arial"/>
        </w:rPr>
      </w:pPr>
    </w:p>
    <w:p w:rsidR="00CE29AA" w:rsidRDefault="001B2ED8">
      <w:pPr>
        <w:rPr>
          <w:rFonts w:ascii="Arial" w:eastAsia="Arial" w:hAnsi="Arial" w:cs="Arial"/>
        </w:rPr>
      </w:pPr>
      <w:r>
        <w:rPr>
          <w:rFonts w:ascii="Arial" w:eastAsia="Arial" w:hAnsi="Arial" w:cs="Arial"/>
          <w:b/>
        </w:rPr>
        <w:t>8. Version changes</w:t>
      </w:r>
    </w:p>
    <w:p w:rsidR="00CE29AA" w:rsidRDefault="00CE29AA">
      <w:pPr>
        <w:rPr>
          <w:rFonts w:ascii="Arial" w:eastAsia="Arial" w:hAnsi="Arial" w:cs="Arial"/>
        </w:rPr>
      </w:pPr>
    </w:p>
    <w:tbl>
      <w:tblPr>
        <w:tblStyle w:val="a4"/>
        <w:tblW w:w="14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3228"/>
      </w:tblGrid>
      <w:tr w:rsidR="00CE29AA">
        <w:tc>
          <w:tcPr>
            <w:tcW w:w="0" w:type="auto"/>
          </w:tcPr>
          <w:p w:rsidR="00CE29AA" w:rsidRDefault="001B2ED8">
            <w:pPr>
              <w:rPr>
                <w:rFonts w:ascii="Arial" w:eastAsia="Arial" w:hAnsi="Arial" w:cs="Arial"/>
              </w:rPr>
            </w:pPr>
            <w:r>
              <w:rPr>
                <w:rFonts w:ascii="Arial" w:eastAsia="Arial" w:hAnsi="Arial" w:cs="Arial"/>
              </w:rPr>
              <w:t>V1</w:t>
            </w:r>
          </w:p>
        </w:tc>
        <w:tc>
          <w:tcPr>
            <w:tcW w:w="0" w:type="auto"/>
          </w:tcPr>
          <w:p w:rsidR="00CE29AA" w:rsidRDefault="001B2ED8">
            <w:pPr>
              <w:rPr>
                <w:rFonts w:ascii="Arial" w:eastAsia="Arial" w:hAnsi="Arial" w:cs="Arial"/>
              </w:rPr>
            </w:pPr>
            <w:r>
              <w:rPr>
                <w:rFonts w:ascii="Arial" w:eastAsia="Arial" w:hAnsi="Arial" w:cs="Arial"/>
              </w:rPr>
              <w:t>Original</w:t>
            </w:r>
          </w:p>
        </w:tc>
      </w:tr>
      <w:tr w:rsidR="00CE29AA">
        <w:tc>
          <w:tcPr>
            <w:tcW w:w="0" w:type="auto"/>
          </w:tcPr>
          <w:p w:rsidR="00CE29AA" w:rsidRDefault="001B2ED8">
            <w:pPr>
              <w:rPr>
                <w:rFonts w:ascii="Arial" w:eastAsia="Arial" w:hAnsi="Arial" w:cs="Arial"/>
              </w:rPr>
            </w:pPr>
            <w:r>
              <w:rPr>
                <w:rFonts w:ascii="Arial" w:eastAsia="Arial" w:hAnsi="Arial" w:cs="Arial"/>
              </w:rPr>
              <w:t xml:space="preserve">V2 </w:t>
            </w:r>
          </w:p>
        </w:tc>
        <w:tc>
          <w:tcPr>
            <w:tcW w:w="0" w:type="auto"/>
          </w:tcPr>
          <w:p w:rsidR="00CE29AA" w:rsidRDefault="001B2ED8">
            <w:pPr>
              <w:rPr>
                <w:rFonts w:ascii="Arial" w:eastAsia="Arial" w:hAnsi="Arial" w:cs="Arial"/>
              </w:rPr>
            </w:pPr>
            <w:r>
              <w:rPr>
                <w:rFonts w:ascii="Arial" w:eastAsia="Arial" w:hAnsi="Arial" w:cs="Arial"/>
              </w:rPr>
              <w:t>Reviewed against the Clinical Standard Operating Procedures for Mass Testing with Lateral Flow Antigen Testing Devices in Primary Schools v1.2</w:t>
            </w: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r w:rsidR="00CE29AA">
        <w:tc>
          <w:tcPr>
            <w:tcW w:w="0" w:type="auto"/>
          </w:tcPr>
          <w:p w:rsidR="00CE29AA" w:rsidRDefault="00CE29AA">
            <w:pPr>
              <w:rPr>
                <w:rFonts w:ascii="Arial" w:eastAsia="Arial" w:hAnsi="Arial" w:cs="Arial"/>
              </w:rPr>
            </w:pPr>
          </w:p>
        </w:tc>
        <w:tc>
          <w:tcPr>
            <w:tcW w:w="0" w:type="auto"/>
          </w:tcPr>
          <w:p w:rsidR="00CE29AA" w:rsidRDefault="00CE29AA">
            <w:pPr>
              <w:rPr>
                <w:rFonts w:ascii="Arial" w:eastAsia="Arial" w:hAnsi="Arial" w:cs="Arial"/>
              </w:rPr>
            </w:pPr>
          </w:p>
        </w:tc>
      </w:tr>
    </w:tbl>
    <w:p w:rsidR="00CE29AA" w:rsidRDefault="00CE29AA">
      <w:pPr>
        <w:rPr>
          <w:rFonts w:ascii="Arial" w:eastAsia="Arial" w:hAnsi="Arial" w:cs="Arial"/>
        </w:rPr>
      </w:pPr>
    </w:p>
    <w:p w:rsidR="00CE29AA" w:rsidRDefault="00CE29AA">
      <w:pPr>
        <w:rPr>
          <w:rFonts w:ascii="Arial" w:eastAsia="Arial" w:hAnsi="Arial" w:cs="Arial"/>
        </w:rPr>
      </w:pPr>
    </w:p>
    <w:sectPr w:rsidR="00CE29AA">
      <w:headerReference w:type="even" r:id="rId7"/>
      <w:headerReference w:type="default" r:id="rId8"/>
      <w:footerReference w:type="even" r:id="rId9"/>
      <w:footerReference w:type="default" r:id="rId10"/>
      <w:headerReference w:type="first" r:id="rId11"/>
      <w:footerReference w:type="first" r:id="rId12"/>
      <w:pgSz w:w="16840" w:h="11907" w:orient="landscape"/>
      <w:pgMar w:top="1134" w:right="1080" w:bottom="993" w:left="1080" w:header="720"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D8" w:rsidRDefault="001B2ED8">
      <w:r>
        <w:separator/>
      </w:r>
    </w:p>
  </w:endnote>
  <w:endnote w:type="continuationSeparator" w:id="0">
    <w:p w:rsidR="001B2ED8" w:rsidRDefault="001B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mo">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A" w:rsidRDefault="00CE29A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A" w:rsidRDefault="001B2ED8">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A" w:rsidRDefault="00CE29A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D8" w:rsidRDefault="001B2ED8">
      <w:r>
        <w:separator/>
      </w:r>
    </w:p>
  </w:footnote>
  <w:footnote w:type="continuationSeparator" w:id="0">
    <w:p w:rsidR="001B2ED8" w:rsidRDefault="001B2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A" w:rsidRDefault="00CE29AA">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A" w:rsidRDefault="001B2ED8">
    <w:pPr>
      <w:pBdr>
        <w:top w:val="nil"/>
        <w:left w:val="nil"/>
        <w:bottom w:val="nil"/>
        <w:right w:val="nil"/>
        <w:between w:val="nil"/>
      </w:pBdr>
      <w:tabs>
        <w:tab w:val="center" w:pos="4153"/>
        <w:tab w:val="right" w:pos="8306"/>
      </w:tabs>
      <w:rPr>
        <w:color w:val="000000"/>
      </w:rPr>
    </w:pPr>
    <w:r>
      <w:t xml:space="preserve"> </w:t>
    </w:r>
    <w:r>
      <w:rPr>
        <w:noProof/>
      </w:rPr>
      <w:drawing>
        <wp:inline distT="114300" distB="114300" distL="114300" distR="114300">
          <wp:extent cx="1606081" cy="96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6081" cy="962992"/>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AA" w:rsidRDefault="00CE29A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6125"/>
    <w:multiLevelType w:val="multilevel"/>
    <w:tmpl w:val="2F509D0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C7C2D7C"/>
    <w:multiLevelType w:val="multilevel"/>
    <w:tmpl w:val="6AB4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5F7B66"/>
    <w:multiLevelType w:val="multilevel"/>
    <w:tmpl w:val="9F2AB4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A"/>
    <w:rsid w:val="001B2ED8"/>
    <w:rsid w:val="002E74A2"/>
    <w:rsid w:val="00CE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AEFD7-346D-4A07-8446-7E590056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2021-02-25T13:46:00Z</dcterms:created>
  <dcterms:modified xsi:type="dcterms:W3CDTF">2021-02-25T13:46:00Z</dcterms:modified>
</cp:coreProperties>
</file>